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D7" w:rsidRDefault="00001DEE">
      <w:pPr>
        <w:jc w:val="center"/>
        <w:rPr>
          <w:rFonts w:asciiTheme="minorHAnsi" w:hAnsiTheme="minorHAnsi"/>
          <w:b/>
          <w:sz w:val="32"/>
          <w:szCs w:val="32"/>
        </w:rPr>
      </w:pPr>
      <w:r w:rsidRPr="00001DEE">
        <w:rPr>
          <w:rFonts w:asciiTheme="minorHAnsi" w:hAnsiTheme="minorHAnsi"/>
          <w:b/>
          <w:sz w:val="32"/>
          <w:szCs w:val="32"/>
        </w:rPr>
        <w:t>DIOCESE OF WORCESTER</w:t>
      </w:r>
    </w:p>
    <w:p w:rsidR="00001DEE" w:rsidRDefault="00001DEE">
      <w:pPr>
        <w:jc w:val="center"/>
        <w:rPr>
          <w:rFonts w:asciiTheme="minorHAnsi" w:hAnsiTheme="minorHAnsi"/>
          <w:b/>
          <w:sz w:val="28"/>
          <w:szCs w:val="28"/>
        </w:rPr>
      </w:pPr>
    </w:p>
    <w:p w:rsidR="00001DEE" w:rsidRPr="00001DEE" w:rsidRDefault="00001DEE">
      <w:pPr>
        <w:jc w:val="center"/>
        <w:rPr>
          <w:rFonts w:asciiTheme="minorHAnsi" w:hAnsiTheme="minorHAnsi"/>
          <w:b/>
          <w:sz w:val="28"/>
          <w:szCs w:val="28"/>
        </w:rPr>
      </w:pPr>
      <w:r w:rsidRPr="00001DEE">
        <w:rPr>
          <w:rFonts w:asciiTheme="minorHAnsi" w:hAnsiTheme="minorHAnsi"/>
          <w:b/>
          <w:sz w:val="28"/>
          <w:szCs w:val="28"/>
        </w:rPr>
        <w:t xml:space="preserve">LICENSED LAY MINISTER’S ROLE DESCRIPTION </w:t>
      </w:r>
    </w:p>
    <w:p w:rsidR="00215BF8" w:rsidRPr="00A26CD9" w:rsidRDefault="00215BF8">
      <w:pPr>
        <w:spacing w:after="120"/>
        <w:rPr>
          <w:rFonts w:asciiTheme="minorHAnsi" w:hAnsiTheme="minorHAnsi"/>
          <w:sz w:val="8"/>
          <w:szCs w:val="8"/>
        </w:rPr>
      </w:pPr>
    </w:p>
    <w:p w:rsidR="00001DEE" w:rsidRDefault="00D02D8D">
      <w:pPr>
        <w:rPr>
          <w:rFonts w:asciiTheme="minorHAnsi" w:hAnsiTheme="minorHAnsi"/>
          <w:sz w:val="22"/>
          <w:szCs w:val="22"/>
        </w:rPr>
      </w:pPr>
      <w:r w:rsidRPr="00001DEE">
        <w:rPr>
          <w:rFonts w:asciiTheme="minorHAnsi" w:hAnsiTheme="minorHAnsi"/>
          <w:sz w:val="22"/>
          <w:szCs w:val="22"/>
        </w:rPr>
        <w:t>Licensed Lay Minister (LLM</w:t>
      </w:r>
      <w:r w:rsidRPr="00001DEE">
        <w:rPr>
          <w:rFonts w:asciiTheme="minorHAnsi" w:hAnsiTheme="minorHAnsi"/>
          <w:i/>
          <w:sz w:val="22"/>
          <w:szCs w:val="22"/>
        </w:rPr>
        <w:t>)</w:t>
      </w:r>
      <w:r w:rsidRPr="00001DE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="00001DEE">
        <w:rPr>
          <w:rFonts w:asciiTheme="minorHAnsi" w:hAnsiTheme="minorHAnsi"/>
          <w:sz w:val="22"/>
          <w:szCs w:val="22"/>
        </w:rPr>
        <w:t>...</w:t>
      </w:r>
      <w:r w:rsidR="00974952">
        <w:rPr>
          <w:rFonts w:asciiTheme="minorHAnsi" w:hAnsiTheme="minorHAnsi"/>
          <w:sz w:val="22"/>
          <w:szCs w:val="22"/>
        </w:rPr>
        <w:t>......................................</w:t>
      </w:r>
      <w:r w:rsidR="00001DEE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 </w:t>
      </w:r>
      <w:r w:rsidR="00773D35" w:rsidRPr="00001DEE">
        <w:rPr>
          <w:rFonts w:asciiTheme="minorHAnsi" w:hAnsiTheme="minorHAnsi"/>
          <w:sz w:val="22"/>
          <w:szCs w:val="22"/>
        </w:rPr>
        <w:t xml:space="preserve"> </w:t>
      </w:r>
    </w:p>
    <w:p w:rsidR="00001DEE" w:rsidRDefault="00001DEE">
      <w:pPr>
        <w:rPr>
          <w:rFonts w:asciiTheme="minorHAnsi" w:hAnsiTheme="minorHAnsi"/>
          <w:sz w:val="22"/>
          <w:szCs w:val="22"/>
        </w:rPr>
      </w:pPr>
    </w:p>
    <w:p w:rsidR="00001DEE" w:rsidRDefault="00D02D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Parish P</w:t>
      </w:r>
      <w:r w:rsidR="00974952">
        <w:rPr>
          <w:rFonts w:asciiTheme="minorHAnsi" w:hAnsiTheme="minorHAnsi"/>
          <w:sz w:val="22"/>
          <w:szCs w:val="22"/>
        </w:rPr>
        <w:t>riest/Chaplain/</w:t>
      </w:r>
      <w:r>
        <w:rPr>
          <w:rFonts w:asciiTheme="minorHAnsi" w:hAnsiTheme="minorHAnsi"/>
          <w:sz w:val="22"/>
          <w:szCs w:val="22"/>
        </w:rPr>
        <w:t xml:space="preserve">Rural </w:t>
      </w:r>
      <w:proofErr w:type="gramStart"/>
      <w:r>
        <w:rPr>
          <w:rFonts w:asciiTheme="minorHAnsi" w:hAnsiTheme="minorHAnsi"/>
          <w:sz w:val="22"/>
          <w:szCs w:val="22"/>
        </w:rPr>
        <w:t>Dean</w:t>
      </w:r>
      <w:r w:rsidR="009749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001DEE">
        <w:rPr>
          <w:rFonts w:asciiTheme="minorHAnsi" w:hAnsiTheme="minorHAnsi"/>
          <w:sz w:val="22"/>
          <w:szCs w:val="22"/>
        </w:rPr>
        <w:t>.</w:t>
      </w:r>
      <w:r w:rsidR="00974952">
        <w:rPr>
          <w:rFonts w:asciiTheme="minorHAnsi" w:hAnsiTheme="minorHAnsi"/>
          <w:sz w:val="22"/>
          <w:szCs w:val="22"/>
        </w:rPr>
        <w:t>......................................</w:t>
      </w:r>
      <w:r w:rsidR="00001DEE">
        <w:rPr>
          <w:rFonts w:asciiTheme="minorHAnsi" w:hAnsiTheme="minorHAnsi"/>
          <w:sz w:val="22"/>
          <w:szCs w:val="22"/>
        </w:rPr>
        <w:t>.................................................................................</w:t>
      </w:r>
      <w:proofErr w:type="gramEnd"/>
      <w:r w:rsidR="00001DEE">
        <w:rPr>
          <w:rFonts w:asciiTheme="minorHAnsi" w:hAnsiTheme="minorHAnsi"/>
          <w:sz w:val="22"/>
          <w:szCs w:val="22"/>
        </w:rPr>
        <w:t xml:space="preserve">  </w:t>
      </w:r>
    </w:p>
    <w:p w:rsidR="00001DEE" w:rsidRDefault="00001DEE">
      <w:pPr>
        <w:rPr>
          <w:rFonts w:asciiTheme="minorHAnsi" w:hAnsiTheme="minorHAnsi"/>
          <w:sz w:val="22"/>
          <w:szCs w:val="22"/>
        </w:rPr>
      </w:pPr>
    </w:p>
    <w:p w:rsidR="008C25D7" w:rsidRDefault="00D02D8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001DEE">
        <w:rPr>
          <w:rFonts w:asciiTheme="minorHAnsi" w:hAnsiTheme="minorHAnsi"/>
          <w:sz w:val="22"/>
          <w:szCs w:val="22"/>
        </w:rPr>
        <w:t>arish/benefice/d</w:t>
      </w:r>
      <w:r w:rsidR="00773D35" w:rsidRPr="00001DEE">
        <w:rPr>
          <w:rFonts w:asciiTheme="minorHAnsi" w:hAnsiTheme="minorHAnsi"/>
          <w:sz w:val="22"/>
          <w:szCs w:val="22"/>
        </w:rPr>
        <w:t>eanery/</w:t>
      </w:r>
      <w:proofErr w:type="gramStart"/>
      <w:r w:rsidR="00001DEE">
        <w:rPr>
          <w:rFonts w:asciiTheme="minorHAnsi" w:hAnsiTheme="minorHAnsi"/>
          <w:sz w:val="22"/>
          <w:szCs w:val="22"/>
        </w:rPr>
        <w:t>c</w:t>
      </w:r>
      <w:r w:rsidR="00974952">
        <w:rPr>
          <w:rFonts w:asciiTheme="minorHAnsi" w:hAnsiTheme="minorHAnsi"/>
          <w:sz w:val="22"/>
          <w:szCs w:val="22"/>
        </w:rPr>
        <w:t xml:space="preserve">haplaincy </w:t>
      </w:r>
      <w:r w:rsidR="008C25D7" w:rsidRPr="00001DEE">
        <w:rPr>
          <w:rFonts w:asciiTheme="minorHAnsi" w:hAnsiTheme="minorHAnsi"/>
          <w:sz w:val="22"/>
          <w:szCs w:val="22"/>
        </w:rPr>
        <w:t xml:space="preserve"> .....</w:t>
      </w:r>
      <w:r w:rsidR="00974952">
        <w:rPr>
          <w:rFonts w:asciiTheme="minorHAnsi" w:hAnsiTheme="minorHAnsi"/>
          <w:sz w:val="22"/>
          <w:szCs w:val="22"/>
        </w:rPr>
        <w:t>............</w:t>
      </w:r>
      <w:r w:rsidR="008C25D7" w:rsidRPr="00001DEE">
        <w:rPr>
          <w:rFonts w:asciiTheme="minorHAnsi" w:hAnsiTheme="minorHAnsi"/>
          <w:sz w:val="22"/>
          <w:szCs w:val="22"/>
        </w:rPr>
        <w:t>.......................................................................................</w:t>
      </w:r>
      <w:r w:rsidR="00001DEE">
        <w:rPr>
          <w:rFonts w:asciiTheme="minorHAnsi" w:hAnsiTheme="minorHAnsi"/>
          <w:sz w:val="22"/>
          <w:szCs w:val="22"/>
        </w:rPr>
        <w:t>............</w:t>
      </w:r>
      <w:proofErr w:type="gramEnd"/>
    </w:p>
    <w:p w:rsidR="00001DEE" w:rsidRPr="00001DEE" w:rsidRDefault="00001DEE">
      <w:pPr>
        <w:rPr>
          <w:rFonts w:asciiTheme="minorHAnsi" w:hAnsiTheme="minorHAnsi"/>
          <w:sz w:val="22"/>
          <w:szCs w:val="22"/>
        </w:rPr>
      </w:pPr>
    </w:p>
    <w:p w:rsidR="000051E5" w:rsidRPr="00001DEE" w:rsidRDefault="008C25D7" w:rsidP="000051E5">
      <w:pPr>
        <w:rPr>
          <w:rFonts w:asciiTheme="minorHAnsi" w:hAnsiTheme="minorHAnsi"/>
          <w:sz w:val="22"/>
          <w:szCs w:val="22"/>
        </w:rPr>
      </w:pPr>
      <w:r w:rsidRPr="00001DEE">
        <w:rPr>
          <w:rFonts w:asciiTheme="minorHAnsi" w:hAnsiTheme="minorHAnsi"/>
          <w:sz w:val="22"/>
          <w:szCs w:val="22"/>
        </w:rPr>
        <w:t>Date agre</w:t>
      </w:r>
      <w:r w:rsidR="00001DEE">
        <w:rPr>
          <w:rFonts w:asciiTheme="minorHAnsi" w:hAnsiTheme="minorHAnsi"/>
          <w:sz w:val="22"/>
          <w:szCs w:val="22"/>
        </w:rPr>
        <w:t>ement made ……………………………………</w:t>
      </w:r>
      <w:r w:rsidR="000051E5" w:rsidRPr="00001DEE">
        <w:rPr>
          <w:rFonts w:asciiTheme="minorHAnsi" w:hAnsiTheme="minorHAnsi"/>
          <w:sz w:val="22"/>
          <w:szCs w:val="22"/>
        </w:rPr>
        <w:br/>
      </w:r>
    </w:p>
    <w:p w:rsidR="0022019A" w:rsidRPr="00A26CD9" w:rsidRDefault="008C25D7" w:rsidP="000051E5">
      <w:pPr>
        <w:rPr>
          <w:rFonts w:asciiTheme="minorHAnsi" w:hAnsiTheme="minorHAnsi"/>
          <w:i/>
        </w:rPr>
      </w:pPr>
      <w:r w:rsidRPr="00A26CD9">
        <w:rPr>
          <w:rFonts w:asciiTheme="minorHAnsi" w:hAnsiTheme="minorHAnsi"/>
          <w:i/>
        </w:rPr>
        <w:t>T</w:t>
      </w:r>
      <w:r w:rsidR="00D02D8D">
        <w:rPr>
          <w:rFonts w:asciiTheme="minorHAnsi" w:hAnsiTheme="minorHAnsi"/>
          <w:i/>
        </w:rPr>
        <w:t>his Role D</w:t>
      </w:r>
      <w:r w:rsidR="00001DEE">
        <w:rPr>
          <w:rFonts w:asciiTheme="minorHAnsi" w:hAnsiTheme="minorHAnsi"/>
          <w:i/>
        </w:rPr>
        <w:t xml:space="preserve">escription should be discussed and </w:t>
      </w:r>
      <w:r w:rsidR="00974952">
        <w:rPr>
          <w:rFonts w:asciiTheme="minorHAnsi" w:hAnsiTheme="minorHAnsi"/>
          <w:i/>
        </w:rPr>
        <w:t xml:space="preserve">mutually </w:t>
      </w:r>
      <w:r w:rsidR="00001DEE">
        <w:rPr>
          <w:rFonts w:asciiTheme="minorHAnsi" w:hAnsiTheme="minorHAnsi"/>
          <w:i/>
        </w:rPr>
        <w:t xml:space="preserve">agreed </w:t>
      </w:r>
      <w:r w:rsidRPr="00A26CD9">
        <w:rPr>
          <w:rFonts w:asciiTheme="minorHAnsi" w:hAnsiTheme="minorHAnsi"/>
          <w:i/>
        </w:rPr>
        <w:t xml:space="preserve">with reference to the </w:t>
      </w:r>
      <w:r w:rsidR="00AD78F8" w:rsidRPr="00A26CD9">
        <w:rPr>
          <w:rFonts w:asciiTheme="minorHAnsi" w:hAnsiTheme="minorHAnsi"/>
          <w:i/>
        </w:rPr>
        <w:t xml:space="preserve">diocesan Guidelines and Expectations for Licensed Lay Ministry </w:t>
      </w:r>
      <w:r w:rsidR="00974952">
        <w:rPr>
          <w:rFonts w:asciiTheme="minorHAnsi" w:hAnsiTheme="minorHAnsi"/>
          <w:i/>
        </w:rPr>
        <w:t xml:space="preserve">(available on the diocesan website) </w:t>
      </w:r>
      <w:r w:rsidRPr="00A26CD9">
        <w:rPr>
          <w:rFonts w:asciiTheme="minorHAnsi" w:hAnsiTheme="minorHAnsi"/>
          <w:i/>
        </w:rPr>
        <w:t xml:space="preserve">and the notes below. </w:t>
      </w:r>
      <w:r w:rsidR="00D02D8D">
        <w:rPr>
          <w:rFonts w:asciiTheme="minorHAnsi" w:hAnsiTheme="minorHAnsi"/>
          <w:i/>
        </w:rPr>
        <w:t xml:space="preserve">Both people named above </w:t>
      </w:r>
      <w:r w:rsidR="0022019A" w:rsidRPr="00A26CD9">
        <w:rPr>
          <w:rFonts w:asciiTheme="minorHAnsi" w:hAnsiTheme="minorHAnsi"/>
          <w:i/>
        </w:rPr>
        <w:t xml:space="preserve">should keep </w:t>
      </w:r>
      <w:r w:rsidR="00974952">
        <w:rPr>
          <w:rFonts w:asciiTheme="minorHAnsi" w:hAnsiTheme="minorHAnsi"/>
          <w:i/>
        </w:rPr>
        <w:t>a copy.</w:t>
      </w:r>
    </w:p>
    <w:p w:rsidR="000051E5" w:rsidRPr="00A26CD9" w:rsidRDefault="000051E5" w:rsidP="000051E5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3"/>
      </w:tblGrid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Liturgical ministry</w:t>
            </w:r>
            <w:r w:rsidRPr="00A26CD9"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 w:rsidRPr="00A26CD9">
              <w:rPr>
                <w:rFonts w:asciiTheme="minorHAnsi" w:hAnsiTheme="minorHAnsi"/>
                <w:sz w:val="22"/>
              </w:rPr>
              <w:t>eg</w:t>
            </w:r>
            <w:proofErr w:type="spellEnd"/>
            <w:r w:rsidRPr="00A26CD9">
              <w:rPr>
                <w:rFonts w:asciiTheme="minorHAnsi" w:hAnsiTheme="minorHAnsi"/>
                <w:sz w:val="22"/>
              </w:rPr>
              <w:t xml:space="preserve"> </w:t>
            </w:r>
            <w:r w:rsidRPr="00A26CD9">
              <w:rPr>
                <w:rFonts w:asciiTheme="minorHAnsi" w:hAnsiTheme="minorHAnsi"/>
                <w:i/>
              </w:rPr>
              <w:t>frequency of leading worship, preaching, assisting at the Eucharist)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1F5DAB" w:rsidRPr="00A26CD9" w:rsidRDefault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773D35" w:rsidRPr="00A26CD9" w:rsidRDefault="00773D35">
            <w:pPr>
              <w:rPr>
                <w:rFonts w:asciiTheme="minorHAnsi" w:hAnsiTheme="minorHAnsi"/>
                <w:b/>
                <w:sz w:val="22"/>
              </w:rPr>
            </w:pPr>
          </w:p>
          <w:p w:rsidR="00160303" w:rsidRPr="00A26CD9" w:rsidRDefault="0016030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Teaching</w:t>
            </w:r>
            <w:r w:rsidRPr="00A26CD9">
              <w:rPr>
                <w:rFonts w:asciiTheme="minorHAnsi" w:hAnsiTheme="minorHAnsi"/>
                <w:sz w:val="22"/>
              </w:rPr>
              <w:t xml:space="preserve"> </w:t>
            </w:r>
            <w:r w:rsidRPr="00A26CD9">
              <w:rPr>
                <w:rFonts w:asciiTheme="minorHAnsi" w:hAnsiTheme="minorHAnsi"/>
                <w:i/>
                <w:sz w:val="22"/>
              </w:rPr>
              <w:t>(</w:t>
            </w:r>
            <w:proofErr w:type="spellStart"/>
            <w:r w:rsidRPr="00A26CD9">
              <w:rPr>
                <w:rFonts w:asciiTheme="minorHAnsi" w:hAnsiTheme="minorHAnsi"/>
                <w:i/>
                <w:sz w:val="22"/>
              </w:rPr>
              <w:t>eg</w:t>
            </w:r>
            <w:proofErr w:type="spellEnd"/>
            <w:r w:rsidRPr="00A26CD9">
              <w:rPr>
                <w:rFonts w:asciiTheme="minorHAnsi" w:hAnsiTheme="minorHAnsi"/>
                <w:i/>
              </w:rPr>
              <w:t xml:space="preserve"> study groups, children’s work, baptism or confirmation preparation, Christian basics, Alpha-style courses)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1F5DAB" w:rsidRPr="00A26CD9" w:rsidRDefault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160303" w:rsidRPr="00A26CD9" w:rsidRDefault="0016030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Pastoral work</w:t>
            </w:r>
            <w:r w:rsidRPr="00A26CD9">
              <w:rPr>
                <w:rFonts w:asciiTheme="minorHAnsi" w:hAnsiTheme="minorHAnsi"/>
                <w:sz w:val="22"/>
              </w:rPr>
              <w:t xml:space="preserve"> (</w:t>
            </w:r>
            <w:proofErr w:type="spellStart"/>
            <w:r w:rsidRPr="00A26CD9">
              <w:rPr>
                <w:rFonts w:asciiTheme="minorHAnsi" w:hAnsiTheme="minorHAnsi"/>
                <w:sz w:val="22"/>
              </w:rPr>
              <w:t>eg</w:t>
            </w:r>
            <w:proofErr w:type="spellEnd"/>
            <w:r w:rsidRPr="00A26CD9">
              <w:rPr>
                <w:rFonts w:asciiTheme="minorHAnsi" w:hAnsiTheme="minorHAnsi"/>
                <w:sz w:val="22"/>
              </w:rPr>
              <w:t xml:space="preserve"> </w:t>
            </w:r>
            <w:r w:rsidRPr="00A26CD9">
              <w:rPr>
                <w:rFonts w:asciiTheme="minorHAnsi" w:hAnsiTheme="minorHAnsi"/>
                <w:i/>
              </w:rPr>
              <w:t>involvement with hospital visiting, home visits, bereavement ministry, baptism follow-up)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1F5DAB" w:rsidRPr="00A26CD9" w:rsidRDefault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1F5DAB" w:rsidRPr="00A26CD9" w:rsidRDefault="001F5DAB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 xml:space="preserve">Funeral ministry </w:t>
            </w:r>
            <w:r w:rsidR="0038181C" w:rsidRPr="00A26CD9">
              <w:rPr>
                <w:rFonts w:asciiTheme="minorHAnsi" w:hAnsiTheme="minorHAnsi"/>
                <w:sz w:val="22"/>
              </w:rPr>
              <w:t>(</w:t>
            </w:r>
            <w:r w:rsidR="0038181C" w:rsidRPr="00D02D8D">
              <w:rPr>
                <w:rFonts w:asciiTheme="minorHAnsi" w:hAnsiTheme="minorHAnsi"/>
                <w:i/>
                <w:sz w:val="22"/>
              </w:rPr>
              <w:t>f</w:t>
            </w:r>
            <w:r w:rsidR="0038181C" w:rsidRPr="00D02D8D">
              <w:rPr>
                <w:rFonts w:asciiTheme="minorHAnsi" w:hAnsiTheme="minorHAnsi"/>
                <w:i/>
              </w:rPr>
              <w:t xml:space="preserve">or </w:t>
            </w:r>
            <w:r w:rsidR="0038181C" w:rsidRPr="00A26CD9">
              <w:rPr>
                <w:rFonts w:asciiTheme="minorHAnsi" w:hAnsiTheme="minorHAnsi"/>
                <w:i/>
              </w:rPr>
              <w:t xml:space="preserve">those who hold the Bishop’s permission to officiate at funerals </w:t>
            </w:r>
            <w:r w:rsidR="00D02D8D">
              <w:rPr>
                <w:rFonts w:asciiTheme="minorHAnsi" w:hAnsiTheme="minorHAnsi"/>
                <w:i/>
              </w:rPr>
              <w:t xml:space="preserve">– </w:t>
            </w:r>
            <w:r w:rsidR="0038181C" w:rsidRPr="00A26CD9">
              <w:rPr>
                <w:rFonts w:asciiTheme="minorHAnsi" w:hAnsiTheme="minorHAnsi"/>
                <w:i/>
              </w:rPr>
              <w:t>on what basis requests will be made, how often, whether payments are to be received, etc)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1F5DAB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Collaborative relationships</w:t>
            </w:r>
            <w:r w:rsidRPr="00A26CD9">
              <w:rPr>
                <w:rFonts w:asciiTheme="minorHAnsi" w:hAnsiTheme="minorHAnsi"/>
                <w:sz w:val="22"/>
              </w:rPr>
              <w:t xml:space="preserve"> </w:t>
            </w:r>
            <w:r w:rsidRPr="00A26CD9">
              <w:rPr>
                <w:rFonts w:asciiTheme="minorHAnsi" w:hAnsiTheme="minorHAnsi"/>
                <w:i/>
              </w:rPr>
              <w:t>(</w:t>
            </w:r>
            <w:proofErr w:type="spellStart"/>
            <w:r w:rsidRPr="00A26CD9">
              <w:rPr>
                <w:rFonts w:asciiTheme="minorHAnsi" w:hAnsiTheme="minorHAnsi"/>
                <w:i/>
              </w:rPr>
              <w:t>eg</w:t>
            </w:r>
            <w:proofErr w:type="spellEnd"/>
            <w:r w:rsidRPr="00A26CD9">
              <w:rPr>
                <w:rFonts w:asciiTheme="minorHAnsi" w:hAnsiTheme="minorHAnsi"/>
                <w:i/>
              </w:rPr>
              <w:t xml:space="preserve"> attendance at staff/ministry team meetings, working with other licensed or authorised ministers, and with others involved in ministry)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1F5DAB" w:rsidP="00773D35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Other responsibilities</w:t>
            </w:r>
            <w:r w:rsidRPr="00A26CD9">
              <w:rPr>
                <w:rFonts w:asciiTheme="minorHAnsi" w:hAnsiTheme="minorHAnsi"/>
                <w:sz w:val="22"/>
              </w:rPr>
              <w:t xml:space="preserve"> </w:t>
            </w:r>
            <w:r w:rsidRPr="00A26CD9">
              <w:rPr>
                <w:rFonts w:asciiTheme="minorHAnsi" w:hAnsiTheme="minorHAnsi"/>
                <w:i/>
              </w:rPr>
              <w:t xml:space="preserve">(any other agreed responsibility within the benefice, </w:t>
            </w:r>
            <w:proofErr w:type="spellStart"/>
            <w:r w:rsidRPr="00A26CD9">
              <w:rPr>
                <w:rFonts w:asciiTheme="minorHAnsi" w:hAnsiTheme="minorHAnsi"/>
                <w:i/>
              </w:rPr>
              <w:t>eg</w:t>
            </w:r>
            <w:proofErr w:type="spellEnd"/>
            <w:r w:rsidRPr="00A26CD9">
              <w:rPr>
                <w:rFonts w:asciiTheme="minorHAnsi" w:hAnsiTheme="minorHAnsi"/>
                <w:i/>
              </w:rPr>
              <w:t xml:space="preserve"> service on PCC</w:t>
            </w:r>
            <w:r w:rsidR="00773D35" w:rsidRPr="00A26CD9">
              <w:rPr>
                <w:rFonts w:asciiTheme="minorHAnsi" w:hAnsiTheme="minorHAnsi"/>
                <w:i/>
              </w:rPr>
              <w:t>(s)</w:t>
            </w:r>
            <w:r w:rsidRPr="00A26CD9">
              <w:rPr>
                <w:rFonts w:asciiTheme="minorHAnsi" w:hAnsiTheme="minorHAnsi"/>
                <w:i/>
              </w:rPr>
              <w:t>, or chaplaincy team)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1F5DAB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Ministry beyond the parish/benefice/</w:t>
            </w:r>
            <w:r w:rsidR="00773D35" w:rsidRPr="00A26CD9">
              <w:rPr>
                <w:rFonts w:asciiTheme="minorHAnsi" w:hAnsiTheme="minorHAnsi"/>
                <w:b/>
                <w:sz w:val="22"/>
              </w:rPr>
              <w:t>deanery/</w:t>
            </w:r>
            <w:r w:rsidRPr="00A26CD9">
              <w:rPr>
                <w:rFonts w:asciiTheme="minorHAnsi" w:hAnsiTheme="minorHAnsi"/>
                <w:b/>
                <w:sz w:val="22"/>
              </w:rPr>
              <w:t xml:space="preserve">chaplaincy </w:t>
            </w:r>
            <w:r w:rsidRPr="00A26CD9">
              <w:rPr>
                <w:rFonts w:asciiTheme="minorHAnsi" w:hAnsiTheme="minorHAnsi"/>
                <w:sz w:val="22"/>
              </w:rPr>
              <w:t>(</w:t>
            </w:r>
            <w:r w:rsidRPr="00A26CD9">
              <w:rPr>
                <w:rFonts w:asciiTheme="minorHAnsi" w:hAnsiTheme="minorHAnsi"/>
                <w:i/>
              </w:rPr>
              <w:t>commitments to family, employment and/or voluntary work; deanery; diocesan and ecumenical work. LLMs with dual roles (</w:t>
            </w:r>
            <w:proofErr w:type="spellStart"/>
            <w:r w:rsidRPr="00A26CD9">
              <w:rPr>
                <w:rFonts w:asciiTheme="minorHAnsi" w:hAnsiTheme="minorHAnsi"/>
                <w:i/>
              </w:rPr>
              <w:t>eg</w:t>
            </w:r>
            <w:proofErr w:type="spellEnd"/>
            <w:r w:rsidRPr="00A26CD9">
              <w:rPr>
                <w:rFonts w:asciiTheme="minorHAnsi" w:hAnsiTheme="minorHAnsi"/>
                <w:i/>
              </w:rPr>
              <w:t xml:space="preserve"> parish and chaplaincy) should indicate how the sharing of their time will be balanced and monitored.)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1F5DAB">
            <w:pPr>
              <w:rPr>
                <w:rFonts w:asciiTheme="minorHAnsi" w:hAnsiTheme="minorHAnsi"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Ministerial development</w:t>
            </w:r>
            <w:r w:rsidRPr="00A26CD9">
              <w:rPr>
                <w:rFonts w:asciiTheme="minorHAnsi" w:hAnsiTheme="minorHAnsi"/>
              </w:rPr>
              <w:t xml:space="preserve"> (</w:t>
            </w:r>
            <w:r w:rsidR="00D02D8D">
              <w:rPr>
                <w:rFonts w:asciiTheme="minorHAnsi" w:hAnsiTheme="minorHAnsi"/>
                <w:i/>
              </w:rPr>
              <w:t>CMD</w:t>
            </w:r>
            <w:r w:rsidRPr="00A26CD9">
              <w:rPr>
                <w:rFonts w:asciiTheme="minorHAnsi" w:hAnsiTheme="minorHAnsi"/>
                <w:i/>
              </w:rPr>
              <w:t xml:space="preserve"> commitment; other training or study; areas for particular development focus)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1F5DAB">
            <w:pPr>
              <w:rPr>
                <w:rFonts w:asciiTheme="minorHAnsi" w:hAnsiTheme="minorHAnsi"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Spiritual development</w:t>
            </w:r>
            <w:r w:rsidRPr="00A26CD9">
              <w:rPr>
                <w:rFonts w:asciiTheme="minorHAnsi" w:hAnsiTheme="minorHAnsi"/>
                <w:sz w:val="22"/>
              </w:rPr>
              <w:t xml:space="preserve"> (</w:t>
            </w:r>
            <w:r w:rsidRPr="00A26CD9">
              <w:rPr>
                <w:rFonts w:asciiTheme="minorHAnsi" w:hAnsiTheme="minorHAnsi"/>
                <w:i/>
                <w:sz w:val="22"/>
              </w:rPr>
              <w:t>s</w:t>
            </w:r>
            <w:r w:rsidRPr="00A26CD9">
              <w:rPr>
                <w:rFonts w:asciiTheme="minorHAnsi" w:hAnsiTheme="minorHAnsi"/>
                <w:i/>
              </w:rPr>
              <w:t>tudy; reading; retreat(s), spiritual director. LLMs working primarily in a chaplaincy</w:t>
            </w:r>
            <w:r w:rsidR="003E1C32" w:rsidRPr="00A26CD9">
              <w:rPr>
                <w:rFonts w:asciiTheme="minorHAnsi" w:hAnsiTheme="minorHAnsi"/>
                <w:i/>
              </w:rPr>
              <w:t xml:space="preserve"> or deanery</w:t>
            </w:r>
            <w:r w:rsidRPr="00A26CD9">
              <w:rPr>
                <w:rFonts w:asciiTheme="minorHAnsi" w:hAnsiTheme="minorHAnsi"/>
                <w:i/>
              </w:rPr>
              <w:t xml:space="preserve"> role should indicate where their personal spiritual and worshipping support base will be)</w:t>
            </w:r>
          </w:p>
        </w:tc>
      </w:tr>
      <w:tr w:rsidR="00FC4364" w:rsidRPr="00A26CD9" w:rsidTr="00C94144">
        <w:tc>
          <w:tcPr>
            <w:tcW w:w="10423" w:type="dxa"/>
          </w:tcPr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822463" w:rsidRPr="00A26CD9" w:rsidRDefault="00822463">
            <w:pPr>
              <w:rPr>
                <w:rFonts w:asciiTheme="minorHAnsi" w:hAnsiTheme="minorHAnsi"/>
                <w:b/>
                <w:sz w:val="22"/>
              </w:rPr>
            </w:pPr>
          </w:p>
          <w:p w:rsidR="00822463" w:rsidRPr="00A26CD9" w:rsidRDefault="0082246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1F5DAB" w:rsidP="00C94144">
            <w:pPr>
              <w:overflowPunct/>
              <w:textAlignment w:val="auto"/>
              <w:rPr>
                <w:rFonts w:asciiTheme="minorHAnsi" w:hAnsiTheme="minorHAnsi" w:cs="TTE1CBFA78t00"/>
                <w:i/>
                <w:lang w:val="en-US"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lastRenderedPageBreak/>
              <w:t>Off-duty time (including Sundays) and holidays</w:t>
            </w:r>
            <w:r w:rsidR="00B36EC8" w:rsidRPr="00A26CD9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B36EC8" w:rsidRPr="00A26CD9">
              <w:rPr>
                <w:rFonts w:asciiTheme="minorHAnsi" w:hAnsiTheme="minorHAnsi"/>
                <w:i/>
              </w:rPr>
              <w:t>(</w:t>
            </w:r>
            <w:r w:rsidR="00B36EC8" w:rsidRPr="00A26CD9">
              <w:rPr>
                <w:rFonts w:asciiTheme="minorHAnsi" w:hAnsiTheme="minorHAnsi" w:cs="TTE1CBFA78t00"/>
                <w:i/>
                <w:lang w:val="en-US"/>
              </w:rPr>
              <w:t>LLM</w:t>
            </w:r>
            <w:r w:rsidR="00823B8A" w:rsidRPr="00A26CD9">
              <w:rPr>
                <w:rFonts w:asciiTheme="minorHAnsi" w:hAnsiTheme="minorHAnsi" w:cs="TTE1CBFA78t00"/>
                <w:i/>
                <w:lang w:val="en-US"/>
              </w:rPr>
              <w:t>s</w:t>
            </w:r>
            <w:r w:rsidR="00B36EC8" w:rsidRPr="00A26CD9">
              <w:rPr>
                <w:rFonts w:asciiTheme="minorHAnsi" w:hAnsiTheme="minorHAnsi" w:cs="TTE1CBFA78t00"/>
                <w:i/>
                <w:lang w:val="en-US"/>
              </w:rPr>
              <w:t xml:space="preserve"> should be offered </w:t>
            </w:r>
            <w:r w:rsidR="00B36EC8" w:rsidRPr="00D02D8D">
              <w:rPr>
                <w:rFonts w:asciiTheme="minorHAnsi" w:hAnsiTheme="minorHAnsi" w:cs="TTE1CBFA78t00"/>
                <w:i/>
                <w:lang w:val="en-US"/>
              </w:rPr>
              <w:t>at least</w:t>
            </w:r>
            <w:r w:rsidR="00B36EC8" w:rsidRPr="00A26CD9">
              <w:rPr>
                <w:rFonts w:asciiTheme="minorHAnsi" w:hAnsiTheme="minorHAnsi" w:cs="TTE1CBFA78t00"/>
                <w:i/>
                <w:lang w:val="en-US"/>
              </w:rPr>
              <w:t xml:space="preserve"> one Sunday</w:t>
            </w:r>
            <w:r w:rsidR="00823B8A" w:rsidRPr="00A26CD9">
              <w:rPr>
                <w:rFonts w:asciiTheme="minorHAnsi" w:hAnsiTheme="minorHAnsi" w:cs="TTE1CBFA78t00"/>
                <w:i/>
                <w:lang w:val="en-US"/>
              </w:rPr>
              <w:t xml:space="preserve"> a</w:t>
            </w:r>
            <w:r w:rsidR="00B36EC8" w:rsidRPr="00A26CD9">
              <w:rPr>
                <w:rFonts w:asciiTheme="minorHAnsi" w:hAnsiTheme="minorHAnsi" w:cs="TTE1CBFA78t00"/>
                <w:i/>
                <w:lang w:val="en-US"/>
              </w:rPr>
              <w:t xml:space="preserve"> month without liturgical or other duties</w:t>
            </w:r>
            <w:r w:rsidR="00F41EB1" w:rsidRPr="00A26CD9">
              <w:rPr>
                <w:rFonts w:asciiTheme="minorHAnsi" w:hAnsiTheme="minorHAnsi" w:cs="TTE1CBFA78t00"/>
                <w:i/>
                <w:lang w:val="en-US"/>
              </w:rPr>
              <w:t>; holidays and other time off to be arranged by mutual agreement);</w:t>
            </w:r>
          </w:p>
        </w:tc>
      </w:tr>
      <w:tr w:rsidR="001F5DAB" w:rsidRPr="00A26CD9" w:rsidTr="00C94144">
        <w:tc>
          <w:tcPr>
            <w:tcW w:w="10423" w:type="dxa"/>
          </w:tcPr>
          <w:p w:rsidR="001F5DAB" w:rsidRPr="00A26CD9" w:rsidRDefault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1F5DAB" w:rsidRPr="00A26CD9" w:rsidTr="00C94144">
        <w:tc>
          <w:tcPr>
            <w:tcW w:w="10423" w:type="dxa"/>
          </w:tcPr>
          <w:p w:rsidR="001F5DAB" w:rsidRPr="00A26CD9" w:rsidRDefault="001F5DAB" w:rsidP="00D02D8D">
            <w:pPr>
              <w:rPr>
                <w:rFonts w:asciiTheme="minorHAnsi" w:hAnsiTheme="minorHAnsi"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 xml:space="preserve">Ministry oversight, support &amp; review </w:t>
            </w:r>
            <w:r w:rsidRPr="00A26CD9">
              <w:rPr>
                <w:rFonts w:asciiTheme="minorHAnsi" w:hAnsiTheme="minorHAnsi"/>
                <w:sz w:val="22"/>
              </w:rPr>
              <w:t>(f</w:t>
            </w:r>
            <w:r w:rsidRPr="00A26CD9">
              <w:rPr>
                <w:rFonts w:asciiTheme="minorHAnsi" w:hAnsiTheme="minorHAnsi"/>
                <w:i/>
              </w:rPr>
              <w:t>requency of meetings with priest/</w:t>
            </w:r>
            <w:r w:rsidR="00D02D8D">
              <w:rPr>
                <w:rFonts w:asciiTheme="minorHAnsi" w:hAnsiTheme="minorHAnsi"/>
                <w:i/>
              </w:rPr>
              <w:t xml:space="preserve">other </w:t>
            </w:r>
            <w:r w:rsidRPr="00A26CD9">
              <w:rPr>
                <w:rFonts w:asciiTheme="minorHAnsi" w:hAnsiTheme="minorHAnsi"/>
                <w:i/>
              </w:rPr>
              <w:t xml:space="preserve">mentor; </w:t>
            </w:r>
            <w:r w:rsidR="00736011" w:rsidRPr="00A26CD9">
              <w:rPr>
                <w:rFonts w:asciiTheme="minorHAnsi" w:hAnsiTheme="minorHAnsi"/>
                <w:i/>
              </w:rPr>
              <w:t>process for reviewing</w:t>
            </w:r>
            <w:r w:rsidRPr="00A26CD9">
              <w:rPr>
                <w:rFonts w:asciiTheme="minorHAnsi" w:hAnsiTheme="minorHAnsi"/>
                <w:i/>
              </w:rPr>
              <w:t xml:space="preserve"> this </w:t>
            </w:r>
            <w:r w:rsidR="00D02D8D">
              <w:rPr>
                <w:rFonts w:asciiTheme="minorHAnsi" w:hAnsiTheme="minorHAnsi"/>
                <w:i/>
              </w:rPr>
              <w:t>Role Description</w:t>
            </w:r>
            <w:r w:rsidRPr="00A26CD9">
              <w:rPr>
                <w:rFonts w:asciiTheme="minorHAnsi" w:hAnsiTheme="minorHAnsi"/>
                <w:i/>
              </w:rPr>
              <w:t>)</w:t>
            </w:r>
          </w:p>
        </w:tc>
      </w:tr>
      <w:tr w:rsidR="001F5DAB" w:rsidRPr="00A26CD9" w:rsidTr="00C94144">
        <w:tc>
          <w:tcPr>
            <w:tcW w:w="10423" w:type="dxa"/>
          </w:tcPr>
          <w:p w:rsidR="001F5DAB" w:rsidRPr="00A26CD9" w:rsidRDefault="001F5DAB" w:rsidP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 w:rsidP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 w:rsidP="001F5DAB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1F5DAB" w:rsidRPr="00A26CD9" w:rsidTr="00C94144">
        <w:tc>
          <w:tcPr>
            <w:tcW w:w="10423" w:type="dxa"/>
          </w:tcPr>
          <w:p w:rsidR="001F5DAB" w:rsidRPr="00A26CD9" w:rsidRDefault="001F5DAB" w:rsidP="001F5DAB">
            <w:pPr>
              <w:rPr>
                <w:rFonts w:asciiTheme="minorHAnsi" w:hAnsiTheme="minorHAnsi"/>
                <w:sz w:val="22"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 xml:space="preserve">Other </w:t>
            </w:r>
            <w:r w:rsidRPr="00A26CD9">
              <w:rPr>
                <w:rFonts w:asciiTheme="minorHAnsi" w:hAnsiTheme="minorHAnsi"/>
                <w:i/>
              </w:rPr>
              <w:t>(anything not covered elsewhere in this agreement)</w:t>
            </w:r>
          </w:p>
        </w:tc>
      </w:tr>
      <w:tr w:rsidR="00FC4364" w:rsidRPr="00A26CD9" w:rsidTr="00C94144">
        <w:tc>
          <w:tcPr>
            <w:tcW w:w="10423" w:type="dxa"/>
          </w:tcPr>
          <w:p w:rsidR="00FC4364" w:rsidRPr="00A26CD9" w:rsidRDefault="00FC4364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1F5DAB" w:rsidRPr="00A26CD9" w:rsidTr="00C94144">
        <w:tc>
          <w:tcPr>
            <w:tcW w:w="10423" w:type="dxa"/>
          </w:tcPr>
          <w:p w:rsidR="001F5DAB" w:rsidRPr="00A26CD9" w:rsidRDefault="001F5DAB" w:rsidP="003E1C32">
            <w:pPr>
              <w:rPr>
                <w:rFonts w:asciiTheme="minorHAnsi" w:hAnsiTheme="minorHAnsi"/>
                <w:i/>
              </w:rPr>
            </w:pPr>
            <w:r w:rsidRPr="00A26CD9">
              <w:rPr>
                <w:rFonts w:asciiTheme="minorHAnsi" w:hAnsiTheme="minorHAnsi"/>
                <w:b/>
                <w:sz w:val="22"/>
              </w:rPr>
              <w:t>Expenses</w:t>
            </w:r>
            <w:r w:rsidR="00352923" w:rsidRPr="00A26CD9">
              <w:rPr>
                <w:rFonts w:asciiTheme="minorHAnsi" w:hAnsiTheme="minorHAnsi"/>
                <w:b/>
                <w:sz w:val="22"/>
              </w:rPr>
              <w:t xml:space="preserve"> </w:t>
            </w:r>
            <w:r w:rsidR="00352923" w:rsidRPr="00A26CD9">
              <w:rPr>
                <w:rFonts w:asciiTheme="minorHAnsi" w:hAnsiTheme="minorHAnsi"/>
                <w:sz w:val="22"/>
              </w:rPr>
              <w:t xml:space="preserve">– </w:t>
            </w:r>
            <w:r w:rsidR="00736011" w:rsidRPr="00A26CD9">
              <w:rPr>
                <w:rFonts w:asciiTheme="minorHAnsi" w:hAnsiTheme="minorHAnsi"/>
                <w:i/>
              </w:rPr>
              <w:t>h</w:t>
            </w:r>
            <w:r w:rsidRPr="00A26CD9">
              <w:rPr>
                <w:rFonts w:asciiTheme="minorHAnsi" w:hAnsiTheme="minorHAnsi"/>
                <w:i/>
              </w:rPr>
              <w:t xml:space="preserve">as the question of expenses been discussed with </w:t>
            </w:r>
            <w:r w:rsidR="003E1C32" w:rsidRPr="00A26CD9">
              <w:rPr>
                <w:rFonts w:asciiTheme="minorHAnsi" w:hAnsiTheme="minorHAnsi"/>
                <w:i/>
              </w:rPr>
              <w:t>a Benefice/</w:t>
            </w:r>
            <w:r w:rsidRPr="00A26CD9">
              <w:rPr>
                <w:rFonts w:asciiTheme="minorHAnsi" w:hAnsiTheme="minorHAnsi"/>
                <w:i/>
              </w:rPr>
              <w:t>PCC</w:t>
            </w:r>
            <w:r w:rsidR="003E1C32" w:rsidRPr="00A26CD9">
              <w:rPr>
                <w:rFonts w:asciiTheme="minorHAnsi" w:hAnsiTheme="minorHAnsi"/>
                <w:i/>
              </w:rPr>
              <w:t>/Chaplaincy</w:t>
            </w:r>
            <w:r w:rsidRPr="00A26CD9">
              <w:rPr>
                <w:rFonts w:asciiTheme="minorHAnsi" w:hAnsiTheme="minorHAnsi"/>
                <w:i/>
              </w:rPr>
              <w:t>? With what outcome?</w:t>
            </w:r>
          </w:p>
        </w:tc>
      </w:tr>
      <w:tr w:rsidR="001F5DAB" w:rsidRPr="00A26CD9" w:rsidTr="00C94144">
        <w:tc>
          <w:tcPr>
            <w:tcW w:w="10423" w:type="dxa"/>
          </w:tcPr>
          <w:p w:rsidR="001F5DAB" w:rsidRPr="00A26CD9" w:rsidRDefault="001F5DAB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  <w:p w:rsidR="00352923" w:rsidRPr="00A26CD9" w:rsidRDefault="003529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974952" w:rsidRDefault="00974952">
      <w:pPr>
        <w:rPr>
          <w:rFonts w:asciiTheme="minorHAnsi" w:hAnsiTheme="minorHAnsi"/>
        </w:rPr>
      </w:pPr>
    </w:p>
    <w:p w:rsidR="00974952" w:rsidRDefault="00974952">
      <w:pPr>
        <w:rPr>
          <w:rFonts w:asciiTheme="minorHAnsi" w:hAnsiTheme="minorHAnsi"/>
        </w:rPr>
      </w:pPr>
    </w:p>
    <w:p w:rsidR="00F929F4" w:rsidRPr="00A26CD9" w:rsidRDefault="008C25D7">
      <w:pPr>
        <w:rPr>
          <w:rFonts w:asciiTheme="minorHAnsi" w:hAnsiTheme="minorHAnsi"/>
          <w:sz w:val="22"/>
          <w:szCs w:val="22"/>
        </w:rPr>
      </w:pPr>
      <w:r w:rsidRPr="00A26CD9">
        <w:rPr>
          <w:rFonts w:asciiTheme="minorHAnsi" w:hAnsiTheme="minorHAnsi"/>
          <w:b/>
          <w:sz w:val="22"/>
          <w:szCs w:val="22"/>
        </w:rPr>
        <w:t xml:space="preserve">Date of next review of this </w:t>
      </w:r>
      <w:r w:rsidR="00D02D8D">
        <w:rPr>
          <w:rFonts w:asciiTheme="minorHAnsi" w:hAnsiTheme="minorHAnsi"/>
          <w:b/>
          <w:sz w:val="22"/>
          <w:szCs w:val="22"/>
        </w:rPr>
        <w:t>Role Description</w:t>
      </w:r>
      <w:r w:rsidRPr="00A26CD9">
        <w:rPr>
          <w:rFonts w:asciiTheme="minorHAnsi" w:hAnsiTheme="minorHAnsi"/>
          <w:sz w:val="22"/>
          <w:szCs w:val="22"/>
        </w:rPr>
        <w:t xml:space="preserve"> </w:t>
      </w:r>
      <w:r w:rsidR="00784614" w:rsidRPr="00A26CD9">
        <w:rPr>
          <w:rFonts w:asciiTheme="minorHAnsi" w:hAnsiTheme="minorHAnsi"/>
          <w:i/>
          <w:sz w:val="22"/>
          <w:szCs w:val="22"/>
        </w:rPr>
        <w:t>(at least annual)</w:t>
      </w:r>
      <w:r w:rsidR="001D59F2" w:rsidRPr="00A26CD9">
        <w:rPr>
          <w:rFonts w:asciiTheme="minorHAnsi" w:hAnsiTheme="minorHAnsi"/>
          <w:sz w:val="22"/>
          <w:szCs w:val="22"/>
        </w:rPr>
        <w:t xml:space="preserve">   </w:t>
      </w:r>
      <w:r w:rsidRPr="00A26CD9">
        <w:rPr>
          <w:rFonts w:asciiTheme="minorHAnsi" w:hAnsiTheme="minorHAnsi"/>
          <w:sz w:val="22"/>
          <w:szCs w:val="22"/>
        </w:rPr>
        <w:t>……………………</w:t>
      </w:r>
      <w:r w:rsidR="00784614" w:rsidRPr="00A26CD9">
        <w:rPr>
          <w:rFonts w:asciiTheme="minorHAnsi" w:hAnsiTheme="minorHAnsi"/>
          <w:sz w:val="22"/>
          <w:szCs w:val="22"/>
        </w:rPr>
        <w:t>……………………………</w:t>
      </w:r>
      <w:r w:rsidR="003E1C32" w:rsidRPr="00A26CD9">
        <w:rPr>
          <w:rFonts w:asciiTheme="minorHAnsi" w:hAnsiTheme="minorHAnsi"/>
          <w:sz w:val="22"/>
          <w:szCs w:val="22"/>
        </w:rPr>
        <w:t>……</w:t>
      </w:r>
    </w:p>
    <w:p w:rsidR="00F929F4" w:rsidRPr="00A26CD9" w:rsidRDefault="00F929F4">
      <w:pPr>
        <w:rPr>
          <w:rFonts w:asciiTheme="minorHAnsi" w:hAnsiTheme="minorHAnsi"/>
          <w:sz w:val="22"/>
          <w:szCs w:val="22"/>
        </w:rPr>
      </w:pPr>
    </w:p>
    <w:p w:rsidR="00896BAA" w:rsidRPr="00A26CD9" w:rsidRDefault="00896BAA">
      <w:pPr>
        <w:rPr>
          <w:rFonts w:asciiTheme="minorHAnsi" w:hAnsiTheme="minorHAnsi"/>
          <w:i/>
          <w:sz w:val="16"/>
        </w:rPr>
      </w:pPr>
    </w:p>
    <w:p w:rsidR="00896BAA" w:rsidRPr="00974952" w:rsidRDefault="00896BAA" w:rsidP="00896BAA">
      <w:pPr>
        <w:rPr>
          <w:rFonts w:asciiTheme="minorHAnsi" w:hAnsiTheme="minorHAnsi"/>
          <w:b/>
        </w:rPr>
      </w:pPr>
      <w:r w:rsidRPr="00974952">
        <w:rPr>
          <w:rFonts w:asciiTheme="minorHAnsi" w:hAnsiTheme="minorHAnsi"/>
          <w:b/>
        </w:rPr>
        <w:t>NOTES:</w:t>
      </w:r>
    </w:p>
    <w:p w:rsidR="00974952" w:rsidRDefault="00974952" w:rsidP="00896BAA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This</w:t>
      </w:r>
      <w:r w:rsidR="00D02D8D" w:rsidRPr="00974952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Role Description</w:t>
      </w:r>
      <w:r w:rsidR="00D02D8D" w:rsidRPr="00974952">
        <w:rPr>
          <w:rFonts w:asciiTheme="minorHAnsi" w:hAnsiTheme="minorHAnsi"/>
          <w:i/>
        </w:rPr>
        <w:t xml:space="preserve"> </w:t>
      </w:r>
      <w:r w:rsidR="00896BAA" w:rsidRPr="00974952">
        <w:rPr>
          <w:rFonts w:asciiTheme="minorHAnsi" w:hAnsiTheme="minorHAnsi"/>
          <w:i/>
        </w:rPr>
        <w:t xml:space="preserve">is </w:t>
      </w:r>
      <w:r w:rsidR="00D02D8D" w:rsidRPr="00974952">
        <w:rPr>
          <w:rFonts w:asciiTheme="minorHAnsi" w:hAnsiTheme="minorHAnsi"/>
          <w:i/>
        </w:rPr>
        <w:t xml:space="preserve">intended to be a summary of what has been discussed and </w:t>
      </w:r>
      <w:r>
        <w:rPr>
          <w:rFonts w:asciiTheme="minorHAnsi" w:hAnsiTheme="minorHAnsi"/>
          <w:i/>
        </w:rPr>
        <w:t>agreed</w:t>
      </w:r>
      <w:r w:rsidR="00896BAA" w:rsidRPr="00974952">
        <w:rPr>
          <w:rFonts w:asciiTheme="minorHAnsi" w:hAnsiTheme="minorHAnsi"/>
          <w:i/>
        </w:rPr>
        <w:t xml:space="preserve"> and </w:t>
      </w:r>
      <w:r>
        <w:rPr>
          <w:rFonts w:asciiTheme="minorHAnsi" w:hAnsiTheme="minorHAnsi"/>
          <w:i/>
        </w:rPr>
        <w:t xml:space="preserve">as such </w:t>
      </w:r>
      <w:r w:rsidR="00D02D8D" w:rsidRPr="00974952">
        <w:rPr>
          <w:rFonts w:asciiTheme="minorHAnsi" w:hAnsiTheme="minorHAnsi"/>
          <w:i/>
        </w:rPr>
        <w:t xml:space="preserve">forms </w:t>
      </w:r>
      <w:r w:rsidR="00896BAA" w:rsidRPr="00974952">
        <w:rPr>
          <w:rFonts w:asciiTheme="minorHAnsi" w:hAnsiTheme="minorHAnsi"/>
          <w:i/>
        </w:rPr>
        <w:t xml:space="preserve">the basis of future reviews of ministry. The discussion and review process will normally be managed by the priest </w:t>
      </w:r>
      <w:r>
        <w:rPr>
          <w:rFonts w:asciiTheme="minorHAnsi" w:hAnsiTheme="minorHAnsi"/>
          <w:i/>
        </w:rPr>
        <w:t xml:space="preserve">or other person </w:t>
      </w:r>
      <w:r w:rsidR="00374140" w:rsidRPr="00974952">
        <w:rPr>
          <w:rFonts w:asciiTheme="minorHAnsi" w:hAnsiTheme="minorHAnsi"/>
          <w:i/>
        </w:rPr>
        <w:t xml:space="preserve">with oversight of ministry </w:t>
      </w:r>
      <w:r w:rsidR="00896BAA" w:rsidRPr="00974952">
        <w:rPr>
          <w:rFonts w:asciiTheme="minorHAnsi" w:hAnsiTheme="minorHAnsi"/>
          <w:i/>
        </w:rPr>
        <w:t xml:space="preserve">on behalf of the </w:t>
      </w:r>
      <w:r>
        <w:rPr>
          <w:rFonts w:asciiTheme="minorHAnsi" w:hAnsiTheme="minorHAnsi"/>
          <w:i/>
        </w:rPr>
        <w:t xml:space="preserve">parish, benefice, deanery or </w:t>
      </w:r>
      <w:r w:rsidR="00C077F8" w:rsidRPr="00974952">
        <w:rPr>
          <w:rFonts w:asciiTheme="minorHAnsi" w:hAnsiTheme="minorHAnsi"/>
          <w:i/>
        </w:rPr>
        <w:t>c</w:t>
      </w:r>
      <w:r w:rsidR="00896BAA" w:rsidRPr="00974952">
        <w:rPr>
          <w:rFonts w:asciiTheme="minorHAnsi" w:hAnsiTheme="minorHAnsi"/>
          <w:i/>
        </w:rPr>
        <w:t xml:space="preserve">haplaincy. </w:t>
      </w:r>
    </w:p>
    <w:p w:rsidR="005B685A" w:rsidRDefault="005B685A" w:rsidP="00896BAA">
      <w:pPr>
        <w:rPr>
          <w:rFonts w:asciiTheme="minorHAnsi" w:hAnsiTheme="minorHAnsi"/>
          <w:i/>
        </w:rPr>
      </w:pPr>
    </w:p>
    <w:p w:rsidR="00896BAA" w:rsidRDefault="00896BAA" w:rsidP="00896BAA">
      <w:pPr>
        <w:rPr>
          <w:rFonts w:asciiTheme="minorHAnsi" w:hAnsiTheme="minorHAnsi"/>
          <w:i/>
        </w:rPr>
      </w:pPr>
      <w:r w:rsidRPr="00974952">
        <w:rPr>
          <w:rFonts w:asciiTheme="minorHAnsi" w:hAnsiTheme="minorHAnsi"/>
          <w:i/>
        </w:rPr>
        <w:t xml:space="preserve">During a </w:t>
      </w:r>
      <w:r w:rsidR="00974952">
        <w:rPr>
          <w:rFonts w:asciiTheme="minorHAnsi" w:hAnsiTheme="minorHAnsi"/>
          <w:i/>
        </w:rPr>
        <w:t xml:space="preserve">clergy </w:t>
      </w:r>
      <w:r w:rsidRPr="00974952">
        <w:rPr>
          <w:rFonts w:asciiTheme="minorHAnsi" w:hAnsiTheme="minorHAnsi"/>
          <w:i/>
        </w:rPr>
        <w:t>vacancy</w:t>
      </w:r>
      <w:r w:rsidR="00C077F8" w:rsidRPr="00974952">
        <w:rPr>
          <w:rFonts w:asciiTheme="minorHAnsi" w:hAnsiTheme="minorHAnsi"/>
          <w:i/>
        </w:rPr>
        <w:t xml:space="preserve"> the Rural Dean</w:t>
      </w:r>
      <w:r w:rsidR="00974952">
        <w:rPr>
          <w:rFonts w:asciiTheme="minorHAnsi" w:hAnsiTheme="minorHAnsi"/>
          <w:i/>
        </w:rPr>
        <w:t>, or other appropriate person</w:t>
      </w:r>
      <w:r w:rsidRPr="00974952">
        <w:rPr>
          <w:rFonts w:asciiTheme="minorHAnsi" w:hAnsiTheme="minorHAnsi"/>
          <w:i/>
        </w:rPr>
        <w:t xml:space="preserve"> in a </w:t>
      </w:r>
      <w:r w:rsidR="00C077F8" w:rsidRPr="00974952">
        <w:rPr>
          <w:rFonts w:asciiTheme="minorHAnsi" w:hAnsiTheme="minorHAnsi"/>
          <w:i/>
        </w:rPr>
        <w:t>c</w:t>
      </w:r>
      <w:r w:rsidRPr="00974952">
        <w:rPr>
          <w:rFonts w:asciiTheme="minorHAnsi" w:hAnsiTheme="minorHAnsi"/>
          <w:i/>
        </w:rPr>
        <w:t xml:space="preserve">haplaincy context, </w:t>
      </w:r>
      <w:r w:rsidR="00974952">
        <w:rPr>
          <w:rFonts w:asciiTheme="minorHAnsi" w:hAnsiTheme="minorHAnsi"/>
          <w:i/>
        </w:rPr>
        <w:t>is</w:t>
      </w:r>
      <w:r w:rsidRPr="00974952">
        <w:rPr>
          <w:rFonts w:asciiTheme="minorHAnsi" w:hAnsiTheme="minorHAnsi"/>
          <w:i/>
        </w:rPr>
        <w:t xml:space="preserve"> responsible for the oversight of the </w:t>
      </w:r>
      <w:r w:rsidR="007A287D" w:rsidRPr="00974952">
        <w:rPr>
          <w:rFonts w:asciiTheme="minorHAnsi" w:hAnsiTheme="minorHAnsi"/>
          <w:i/>
        </w:rPr>
        <w:t>LLM</w:t>
      </w:r>
      <w:r w:rsidRPr="00974952">
        <w:rPr>
          <w:rFonts w:asciiTheme="minorHAnsi" w:hAnsiTheme="minorHAnsi"/>
          <w:i/>
        </w:rPr>
        <w:t xml:space="preserve">, and </w:t>
      </w:r>
      <w:r w:rsidR="00974952">
        <w:rPr>
          <w:rFonts w:asciiTheme="minorHAnsi" w:hAnsiTheme="minorHAnsi"/>
          <w:i/>
        </w:rPr>
        <w:t xml:space="preserve">should </w:t>
      </w:r>
      <w:r w:rsidRPr="00974952">
        <w:rPr>
          <w:rFonts w:asciiTheme="minorHAnsi" w:hAnsiTheme="minorHAnsi"/>
          <w:i/>
        </w:rPr>
        <w:t xml:space="preserve">manage any review process. After the appointment of a new priest or chaplain, it may be appropriate for the current </w:t>
      </w:r>
      <w:r w:rsidR="00974952">
        <w:rPr>
          <w:rFonts w:asciiTheme="minorHAnsi" w:hAnsiTheme="minorHAnsi"/>
          <w:i/>
        </w:rPr>
        <w:t>Role Description to be reviewed as part of establishing</w:t>
      </w:r>
      <w:r w:rsidRPr="00974952">
        <w:rPr>
          <w:rFonts w:asciiTheme="minorHAnsi" w:hAnsiTheme="minorHAnsi"/>
          <w:i/>
        </w:rPr>
        <w:t xml:space="preserve"> a new staff team. </w:t>
      </w:r>
    </w:p>
    <w:p w:rsidR="005B685A" w:rsidRDefault="005B685A" w:rsidP="005A1CD4">
      <w:pPr>
        <w:rPr>
          <w:rFonts w:asciiTheme="minorHAnsi" w:hAnsiTheme="minorHAnsi"/>
          <w:i/>
        </w:rPr>
      </w:pPr>
    </w:p>
    <w:p w:rsidR="005A1CD4" w:rsidRDefault="005B685A" w:rsidP="005A1CD4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It is expected that a new Role Description will always be drawn up as part of the LLM’s five-yearly review of ministry.</w:t>
      </w:r>
    </w:p>
    <w:p w:rsidR="005B685A" w:rsidRPr="00974952" w:rsidRDefault="005B685A" w:rsidP="005A1CD4">
      <w:pPr>
        <w:rPr>
          <w:rFonts w:asciiTheme="minorHAnsi" w:hAnsiTheme="minorHAnsi"/>
          <w:i/>
        </w:rPr>
      </w:pPr>
    </w:p>
    <w:p w:rsidR="001F15DC" w:rsidRPr="00A26CD9" w:rsidRDefault="001F15DC" w:rsidP="005A1CD4">
      <w:pPr>
        <w:jc w:val="right"/>
        <w:rPr>
          <w:rFonts w:asciiTheme="minorHAnsi" w:hAnsiTheme="minorHAnsi"/>
          <w:i/>
          <w:sz w:val="18"/>
          <w:szCs w:val="18"/>
        </w:rPr>
      </w:pPr>
      <w:r w:rsidRPr="00A26CD9">
        <w:rPr>
          <w:rFonts w:asciiTheme="minorHAnsi" w:hAnsiTheme="minorHAnsi"/>
          <w:i/>
          <w:sz w:val="18"/>
          <w:szCs w:val="18"/>
        </w:rPr>
        <w:t xml:space="preserve">                                    </w:t>
      </w:r>
      <w:r w:rsidR="00974952">
        <w:rPr>
          <w:rFonts w:asciiTheme="minorHAnsi" w:hAnsiTheme="minorHAnsi"/>
          <w:i/>
          <w:sz w:val="18"/>
          <w:szCs w:val="18"/>
        </w:rPr>
        <w:t>February 2016</w:t>
      </w:r>
    </w:p>
    <w:p w:rsidR="00896BAA" w:rsidRPr="00A26CD9" w:rsidRDefault="00896BAA" w:rsidP="00896BAA">
      <w:pPr>
        <w:rPr>
          <w:rFonts w:asciiTheme="minorHAnsi" w:hAnsiTheme="minorHAnsi"/>
          <w:i/>
          <w:sz w:val="18"/>
          <w:szCs w:val="18"/>
        </w:rPr>
      </w:pPr>
    </w:p>
    <w:p w:rsidR="001F15DC" w:rsidRPr="00A26CD9" w:rsidRDefault="001F15DC">
      <w:pPr>
        <w:rPr>
          <w:rFonts w:asciiTheme="minorHAnsi" w:hAnsiTheme="minorHAnsi"/>
          <w:i/>
          <w:sz w:val="18"/>
          <w:szCs w:val="18"/>
        </w:rPr>
      </w:pPr>
    </w:p>
    <w:sectPr w:rsidR="001F15DC" w:rsidRPr="00A26CD9" w:rsidSect="009F0AD8">
      <w:pgSz w:w="11909" w:h="16834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CBFA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1E4E"/>
    <w:rsid w:val="00001DEE"/>
    <w:rsid w:val="000051E5"/>
    <w:rsid w:val="00032507"/>
    <w:rsid w:val="00160303"/>
    <w:rsid w:val="0017593B"/>
    <w:rsid w:val="001D59F2"/>
    <w:rsid w:val="001F15DC"/>
    <w:rsid w:val="001F5DAB"/>
    <w:rsid w:val="00215BF8"/>
    <w:rsid w:val="0022019A"/>
    <w:rsid w:val="00223D8C"/>
    <w:rsid w:val="00334F34"/>
    <w:rsid w:val="00352923"/>
    <w:rsid w:val="00374140"/>
    <w:rsid w:val="0038181C"/>
    <w:rsid w:val="003E1C32"/>
    <w:rsid w:val="004307DA"/>
    <w:rsid w:val="00521CFE"/>
    <w:rsid w:val="00551E4E"/>
    <w:rsid w:val="00554187"/>
    <w:rsid w:val="005A1CD4"/>
    <w:rsid w:val="005B685A"/>
    <w:rsid w:val="005B74F5"/>
    <w:rsid w:val="00681954"/>
    <w:rsid w:val="006A4B5C"/>
    <w:rsid w:val="006C1EBD"/>
    <w:rsid w:val="0071023A"/>
    <w:rsid w:val="00736011"/>
    <w:rsid w:val="00773D35"/>
    <w:rsid w:val="00784614"/>
    <w:rsid w:val="007A287D"/>
    <w:rsid w:val="00804665"/>
    <w:rsid w:val="00812502"/>
    <w:rsid w:val="00822463"/>
    <w:rsid w:val="00823B8A"/>
    <w:rsid w:val="00873D03"/>
    <w:rsid w:val="00896BAA"/>
    <w:rsid w:val="008C25D7"/>
    <w:rsid w:val="008C52FF"/>
    <w:rsid w:val="0093450D"/>
    <w:rsid w:val="00974952"/>
    <w:rsid w:val="009E0F8B"/>
    <w:rsid w:val="009F0AD8"/>
    <w:rsid w:val="00A26CD9"/>
    <w:rsid w:val="00A605B9"/>
    <w:rsid w:val="00AD78F8"/>
    <w:rsid w:val="00B36EC8"/>
    <w:rsid w:val="00B57350"/>
    <w:rsid w:val="00C077F8"/>
    <w:rsid w:val="00C118E9"/>
    <w:rsid w:val="00C65FB6"/>
    <w:rsid w:val="00C94144"/>
    <w:rsid w:val="00D02D8D"/>
    <w:rsid w:val="00D24898"/>
    <w:rsid w:val="00D27519"/>
    <w:rsid w:val="00D558A6"/>
    <w:rsid w:val="00F34404"/>
    <w:rsid w:val="00F372CF"/>
    <w:rsid w:val="00F41EB1"/>
    <w:rsid w:val="00F929F4"/>
    <w:rsid w:val="00FB6539"/>
    <w:rsid w:val="00FC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AD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1">
    <w:name w:val="OmniPage #1"/>
    <w:basedOn w:val="Normal"/>
    <w:rsid w:val="009F0AD8"/>
    <w:pPr>
      <w:tabs>
        <w:tab w:val="right" w:pos="8034"/>
      </w:tabs>
      <w:spacing w:line="271" w:lineRule="exact"/>
      <w:ind w:left="1365" w:right="1050"/>
      <w:jc w:val="center"/>
    </w:pPr>
    <w:rPr>
      <w:noProof/>
    </w:rPr>
  </w:style>
  <w:style w:type="paragraph" w:customStyle="1" w:styleId="OmniPage2">
    <w:name w:val="OmniPage #2"/>
    <w:basedOn w:val="Normal"/>
    <w:rsid w:val="009F0AD8"/>
    <w:pPr>
      <w:tabs>
        <w:tab w:val="left" w:pos="140"/>
        <w:tab w:val="left" w:leader="dot" w:pos="4530"/>
        <w:tab w:val="left" w:leader="dot" w:pos="7395"/>
        <w:tab w:val="left" w:leader="dot" w:pos="7800"/>
        <w:tab w:val="right" w:pos="8949"/>
      </w:tabs>
      <w:spacing w:line="293" w:lineRule="exact"/>
      <w:ind w:left="90" w:right="135"/>
    </w:pPr>
    <w:rPr>
      <w:noProof/>
    </w:rPr>
  </w:style>
  <w:style w:type="paragraph" w:customStyle="1" w:styleId="OmniPage3">
    <w:name w:val="OmniPage #3"/>
    <w:basedOn w:val="Normal"/>
    <w:rsid w:val="009F0AD8"/>
    <w:pPr>
      <w:tabs>
        <w:tab w:val="right" w:pos="8574"/>
      </w:tabs>
      <w:spacing w:line="293" w:lineRule="exact"/>
      <w:ind w:left="75" w:right="510"/>
    </w:pPr>
    <w:rPr>
      <w:noProof/>
    </w:rPr>
  </w:style>
  <w:style w:type="paragraph" w:customStyle="1" w:styleId="OmniPage4">
    <w:name w:val="OmniPage #4"/>
    <w:basedOn w:val="Normal"/>
    <w:rsid w:val="009F0AD8"/>
    <w:pPr>
      <w:spacing w:line="270" w:lineRule="exact"/>
      <w:ind w:left="75" w:right="150"/>
    </w:pPr>
    <w:rPr>
      <w:noProof/>
    </w:rPr>
  </w:style>
  <w:style w:type="paragraph" w:customStyle="1" w:styleId="OmniPage5">
    <w:name w:val="OmniPage #5"/>
    <w:basedOn w:val="Normal"/>
    <w:rsid w:val="009F0AD8"/>
    <w:pPr>
      <w:spacing w:line="270" w:lineRule="exact"/>
      <w:ind w:left="1515" w:right="750" w:hanging="720"/>
    </w:pPr>
    <w:rPr>
      <w:noProof/>
    </w:rPr>
  </w:style>
  <w:style w:type="paragraph" w:customStyle="1" w:styleId="OmniPage6">
    <w:name w:val="OmniPage #6"/>
    <w:basedOn w:val="Normal"/>
    <w:rsid w:val="009F0AD8"/>
    <w:pPr>
      <w:spacing w:line="270" w:lineRule="exact"/>
      <w:ind w:left="1515" w:right="540" w:hanging="720"/>
    </w:pPr>
    <w:rPr>
      <w:noProof/>
    </w:rPr>
  </w:style>
  <w:style w:type="paragraph" w:customStyle="1" w:styleId="OmniPage7">
    <w:name w:val="OmniPage #7"/>
    <w:basedOn w:val="Normal"/>
    <w:rsid w:val="009F0AD8"/>
    <w:pPr>
      <w:spacing w:line="270" w:lineRule="exact"/>
      <w:ind w:left="1515" w:right="1620" w:hanging="720"/>
    </w:pPr>
    <w:rPr>
      <w:noProof/>
    </w:rPr>
  </w:style>
  <w:style w:type="paragraph" w:customStyle="1" w:styleId="OmniPage8">
    <w:name w:val="OmniPage #8"/>
    <w:basedOn w:val="Normal"/>
    <w:rsid w:val="009F0AD8"/>
    <w:pPr>
      <w:spacing w:line="270" w:lineRule="exact"/>
      <w:ind w:left="1515" w:right="660" w:hanging="720"/>
    </w:pPr>
    <w:rPr>
      <w:noProof/>
    </w:rPr>
  </w:style>
  <w:style w:type="paragraph" w:customStyle="1" w:styleId="OmniPage9">
    <w:name w:val="OmniPage #9"/>
    <w:basedOn w:val="Normal"/>
    <w:rsid w:val="009F0AD8"/>
    <w:pPr>
      <w:spacing w:line="293" w:lineRule="exact"/>
      <w:ind w:left="795" w:right="675"/>
    </w:pPr>
    <w:rPr>
      <w:noProof/>
    </w:rPr>
  </w:style>
  <w:style w:type="paragraph" w:customStyle="1" w:styleId="OmniPage10">
    <w:name w:val="OmniPage #10"/>
    <w:basedOn w:val="Normal"/>
    <w:rsid w:val="009F0AD8"/>
    <w:pPr>
      <w:spacing w:line="293" w:lineRule="exact"/>
      <w:ind w:left="795" w:right="675"/>
    </w:pPr>
    <w:rPr>
      <w:noProof/>
    </w:rPr>
  </w:style>
  <w:style w:type="paragraph" w:customStyle="1" w:styleId="OmniPage11">
    <w:name w:val="OmniPage #11"/>
    <w:basedOn w:val="Normal"/>
    <w:rsid w:val="009F0AD8"/>
    <w:pPr>
      <w:tabs>
        <w:tab w:val="right" w:pos="4869"/>
      </w:tabs>
      <w:spacing w:line="293" w:lineRule="exact"/>
      <w:ind w:left="75" w:right="4215"/>
    </w:pPr>
    <w:rPr>
      <w:noProof/>
    </w:rPr>
  </w:style>
  <w:style w:type="paragraph" w:customStyle="1" w:styleId="OmniPage12">
    <w:name w:val="OmniPage #12"/>
    <w:basedOn w:val="Normal"/>
    <w:rsid w:val="009F0AD8"/>
    <w:pPr>
      <w:tabs>
        <w:tab w:val="left" w:pos="545"/>
        <w:tab w:val="left" w:leader="dot" w:pos="825"/>
        <w:tab w:val="left" w:leader="dot" w:pos="1140"/>
        <w:tab w:val="left" w:leader="dot" w:pos="3045"/>
        <w:tab w:val="left" w:leader="dot" w:pos="5190"/>
        <w:tab w:val="left" w:leader="dot" w:pos="6105"/>
        <w:tab w:val="left" w:leader="dot" w:pos="6750"/>
        <w:tab w:val="right" w:pos="7794"/>
      </w:tabs>
      <w:spacing w:line="293" w:lineRule="exact"/>
      <w:ind w:left="495" w:right="1290"/>
    </w:pPr>
    <w:rPr>
      <w:noProof/>
    </w:rPr>
  </w:style>
  <w:style w:type="paragraph" w:customStyle="1" w:styleId="OmniPage13">
    <w:name w:val="OmniPage #13"/>
    <w:basedOn w:val="Normal"/>
    <w:rsid w:val="009F0AD8"/>
    <w:pPr>
      <w:spacing w:line="159" w:lineRule="exact"/>
      <w:ind w:left="60" w:right="45"/>
    </w:pPr>
    <w:rPr>
      <w:noProof/>
    </w:rPr>
  </w:style>
  <w:style w:type="paragraph" w:customStyle="1" w:styleId="OmniPage14">
    <w:name w:val="OmniPage #14"/>
    <w:basedOn w:val="Normal"/>
    <w:rsid w:val="009F0AD8"/>
    <w:pPr>
      <w:spacing w:line="270" w:lineRule="exact"/>
      <w:ind w:right="60"/>
    </w:pPr>
    <w:rPr>
      <w:noProof/>
    </w:rPr>
  </w:style>
  <w:style w:type="table" w:styleId="TableGrid">
    <w:name w:val="Table Grid"/>
    <w:basedOn w:val="TableNormal"/>
    <w:rsid w:val="00FC4364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7" ma:contentTypeDescription="Create a new document." ma:contentTypeScope="" ma:versionID="f1f243a4ae22a6c11d4b0ffb04c4b435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93b23fe32d26b1e4098911a49b22fdb0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DC634D-7FEC-4238-B58F-7ED9D5E5F2BF}"/>
</file>

<file path=customXml/itemProps2.xml><?xml version="1.0" encoding="utf-8"?>
<ds:datastoreItem xmlns:ds="http://schemas.openxmlformats.org/officeDocument/2006/customXml" ds:itemID="{D356F7A0-7E9A-444F-A9B7-A28241E9E2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WORCESTER DIOCESAN ASSOCIATION OF READERS</vt:lpstr>
    </vt:vector>
  </TitlesOfParts>
  <Company>Inkberrow PCC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WORCESTER DIOCESAN ASSOCIATION OF READERS</dc:title>
  <dc:subject/>
  <dc:creator>Nick Wright</dc:creator>
  <cp:keywords/>
  <cp:lastModifiedBy>Sheila</cp:lastModifiedBy>
  <cp:revision>2</cp:revision>
  <cp:lastPrinted>2015-11-19T09:16:00Z</cp:lastPrinted>
  <dcterms:created xsi:type="dcterms:W3CDTF">2016-01-30T15:03:00Z</dcterms:created>
  <dcterms:modified xsi:type="dcterms:W3CDTF">2016-01-30T15:03:00Z</dcterms:modified>
</cp:coreProperties>
</file>