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DF731" w14:textId="6D6A9944" w:rsidR="004C13BB" w:rsidRDefault="004C13BB" w:rsidP="004C13BB">
      <w:pPr>
        <w:pStyle w:val="Heading1"/>
      </w:pPr>
      <w:r>
        <w:t xml:space="preserve">Diocese </w:t>
      </w:r>
      <w:r w:rsidR="003B6EA1">
        <w:t>of Worcester</w:t>
      </w:r>
      <w:r>
        <w:t xml:space="preserve"> IME2 Training </w:t>
      </w:r>
      <w:r w:rsidR="00E02C51">
        <w:t>Programme</w:t>
      </w:r>
    </w:p>
    <w:p w14:paraId="54F4BF07" w14:textId="77777777" w:rsidR="00E02C51" w:rsidRPr="00E02C51" w:rsidRDefault="00E02C51" w:rsidP="00E02C51"/>
    <w:p w14:paraId="436F0854" w14:textId="4C69FEE6" w:rsidR="00006131" w:rsidRDefault="00D02EC7" w:rsidP="00126E95">
      <w:r>
        <w:t xml:space="preserve">New deacons will be offered an induction day outlining the </w:t>
      </w:r>
      <w:r w:rsidR="004321F0">
        <w:t xml:space="preserve">process of learning agreements, the expectation of IME2, supervision by TIs, </w:t>
      </w:r>
      <w:r w:rsidR="00903289">
        <w:t>support</w:t>
      </w:r>
      <w:r w:rsidR="00006131">
        <w:t xml:space="preserve"> from the Diocese….</w:t>
      </w:r>
    </w:p>
    <w:p w14:paraId="32971992" w14:textId="77777777" w:rsidR="00D02EC7" w:rsidRDefault="00D02EC7" w:rsidP="00126E95"/>
    <w:p w14:paraId="56973B8E" w14:textId="6E0E6156" w:rsidR="00126E95" w:rsidRDefault="00126E95" w:rsidP="00126E95">
      <w:r>
        <w:t xml:space="preserve">IME2 will have two strands to it, a </w:t>
      </w:r>
      <w:r>
        <w:rPr>
          <w:b/>
          <w:bCs/>
        </w:rPr>
        <w:t>core strand</w:t>
      </w:r>
      <w:r>
        <w:t xml:space="preserve"> that will be an absolute priority and a</w:t>
      </w:r>
      <w:r w:rsidR="0010467D">
        <w:t xml:space="preserve"> </w:t>
      </w:r>
      <w:r w:rsidR="0010467D">
        <w:rPr>
          <w:b/>
          <w:bCs/>
        </w:rPr>
        <w:t>self-selecting</w:t>
      </w:r>
      <w:r>
        <w:rPr>
          <w:b/>
          <w:bCs/>
        </w:rPr>
        <w:t xml:space="preserve"> strand</w:t>
      </w:r>
      <w:r>
        <w:t xml:space="preserve"> which will be no less important but will be inherently more flexible.</w:t>
      </w:r>
    </w:p>
    <w:p w14:paraId="02D49C6B" w14:textId="77777777" w:rsidR="00126E95" w:rsidRDefault="00126E95" w:rsidP="00126E95"/>
    <w:p w14:paraId="3659E414" w14:textId="36ED6EC2" w:rsidR="00AC7EEB" w:rsidRDefault="00AC7EEB" w:rsidP="00126E95">
      <w:r>
        <w:t xml:space="preserve">The expectation of the diocese is that curates will spend 15% of their time in study. For full time curates that is the equivalent of a day a week. If a self-supporting curate has only very limited hours, is possible that the core programme may take up a significant proportion of the study time, but for almost everyone it leaves space for a significant </w:t>
      </w:r>
      <w:r w:rsidR="00D47994">
        <w:t>self-selecting</w:t>
      </w:r>
      <w:r>
        <w:t xml:space="preserve"> strand.</w:t>
      </w:r>
    </w:p>
    <w:p w14:paraId="762BA5A9" w14:textId="77777777" w:rsidR="00AC7EEB" w:rsidRDefault="00AC7EEB" w:rsidP="00126E95"/>
    <w:p w14:paraId="25C777C3" w14:textId="451CC88A" w:rsidR="002A6D76" w:rsidRDefault="00126E95" w:rsidP="00126E95">
      <w:r>
        <w:t xml:space="preserve">The </w:t>
      </w:r>
      <w:r>
        <w:rPr>
          <w:b/>
          <w:bCs/>
        </w:rPr>
        <w:t>core strand</w:t>
      </w:r>
      <w:r>
        <w:t xml:space="preserve"> will be based on the national assessment criteria</w:t>
      </w:r>
      <w:r w:rsidR="00B27F79">
        <w:t xml:space="preserve"> </w:t>
      </w:r>
      <w:r w:rsidR="00B27F79">
        <w:t>amounts to six days and one weekend a year!</w:t>
      </w:r>
      <w:r>
        <w:t xml:space="preserve"> </w:t>
      </w:r>
    </w:p>
    <w:p w14:paraId="6C034FDB" w14:textId="77777777" w:rsidR="002A6D76" w:rsidRDefault="002A6D76" w:rsidP="00126E95"/>
    <w:p w14:paraId="31816294" w14:textId="704A4343" w:rsidR="00126E95" w:rsidRDefault="00126E95" w:rsidP="00126E95">
      <w:r>
        <w:t>Those criteria carry forward the seven qualities used in discernment of vocation, i.e. (1) Love for God, (2) Call to Ministry, (3) Love for People, (4) Wisdom, (5) Fruitfulness, (6) Potential and (7) Trust.  </w:t>
      </w:r>
    </w:p>
    <w:p w14:paraId="4BAF99F7" w14:textId="77777777" w:rsidR="00126E95" w:rsidRDefault="00126E95" w:rsidP="00126E95"/>
    <w:p w14:paraId="7364FE48" w14:textId="77777777" w:rsidR="00336B7D" w:rsidRDefault="6AAAAAD4" w:rsidP="00126E95">
      <w:r>
        <w:t xml:space="preserve">There will be a module for each quality, each module consisting of one whole day (probably a Saturday or Sunday bearing in mind the work requirements of self-supporting curates) and two part-days (probably evenings). There will be three modules each year. </w:t>
      </w:r>
    </w:p>
    <w:p w14:paraId="22DAB5CB" w14:textId="77777777" w:rsidR="00336B7D" w:rsidRDefault="00336B7D" w:rsidP="00126E95"/>
    <w:p w14:paraId="68E3DB4C" w14:textId="7C462434" w:rsidR="00E926E9" w:rsidRDefault="00286A2D" w:rsidP="00126E95">
      <w:r>
        <w:t xml:space="preserve">Each </w:t>
      </w:r>
      <w:r w:rsidR="6AAAAAD4">
        <w:t xml:space="preserve">autumn </w:t>
      </w:r>
      <w:r>
        <w:t>there will be a “</w:t>
      </w:r>
      <w:r w:rsidR="6AAAAAD4">
        <w:t>Love for God</w:t>
      </w:r>
      <w:r>
        <w:t xml:space="preserve">” module for </w:t>
      </w:r>
      <w:r w:rsidR="006C2AD7">
        <w:t xml:space="preserve">those recently deaconed. </w:t>
      </w:r>
      <w:r w:rsidR="00017D09">
        <w:t xml:space="preserve"> Ther</w:t>
      </w:r>
      <w:r w:rsidR="00A13EC5">
        <w:t>e</w:t>
      </w:r>
      <w:r w:rsidR="00017D09">
        <w:t xml:space="preserve"> will then be a rolling programme </w:t>
      </w:r>
      <w:r w:rsidR="6AAAAAD4">
        <w:t>work</w:t>
      </w:r>
      <w:r w:rsidR="002B4CCE">
        <w:t xml:space="preserve">ing </w:t>
      </w:r>
      <w:r w:rsidR="6AAAAAD4">
        <w:t xml:space="preserve">through the </w:t>
      </w:r>
      <w:r w:rsidR="00E926E9">
        <w:t>other qualities</w:t>
      </w:r>
      <w:r w:rsidR="6AAAAAD4">
        <w:t xml:space="preserve">. </w:t>
      </w:r>
    </w:p>
    <w:p w14:paraId="05A13D2B" w14:textId="77777777" w:rsidR="00E926E9" w:rsidRDefault="00E926E9" w:rsidP="00126E95"/>
    <w:p w14:paraId="7438389C" w14:textId="538D3B2D" w:rsidR="008E6289" w:rsidRDefault="6AAAAAD4" w:rsidP="00126E95">
      <w:r>
        <w:t xml:space="preserve">A curate deaconed in 2024 will conclude their core programme at the beginning of the third year of their curacy. Autumn 2025 will have a Love for God module for those </w:t>
      </w:r>
      <w:r w:rsidR="006338EB">
        <w:t>recently deaconed as</w:t>
      </w:r>
      <w:r>
        <w:t xml:space="preserve"> well as the next module in sequence for the years two and three curates.</w:t>
      </w:r>
    </w:p>
    <w:p w14:paraId="67D3731A" w14:textId="77777777" w:rsidR="008E6289" w:rsidRDefault="008E6289" w:rsidP="00126E95"/>
    <w:p w14:paraId="2AB26D2D" w14:textId="718A4AAD" w:rsidR="00126E95" w:rsidRDefault="00126E95" w:rsidP="00126E95">
      <w:r>
        <w:t xml:space="preserve"> In tabular form it will </w:t>
      </w:r>
      <w:r w:rsidR="006477DE">
        <w:t>be: -</w:t>
      </w:r>
    </w:p>
    <w:p w14:paraId="14F131E0" w14:textId="77777777" w:rsidR="001A2619" w:rsidRDefault="001A2619" w:rsidP="00126E95"/>
    <w:tbl>
      <w:tblPr>
        <w:tblW w:w="0" w:type="auto"/>
        <w:tblCellMar>
          <w:left w:w="0" w:type="dxa"/>
          <w:right w:w="0" w:type="dxa"/>
        </w:tblCellMar>
        <w:tblLook w:val="04A0" w:firstRow="1" w:lastRow="0" w:firstColumn="1" w:lastColumn="0" w:noHBand="0" w:noVBand="1"/>
      </w:tblPr>
      <w:tblGrid>
        <w:gridCol w:w="2249"/>
        <w:gridCol w:w="2251"/>
        <w:gridCol w:w="2252"/>
        <w:gridCol w:w="2254"/>
      </w:tblGrid>
      <w:tr w:rsidR="00126E95" w14:paraId="052C6CFC" w14:textId="77777777" w:rsidTr="0053193E">
        <w:tc>
          <w:tcPr>
            <w:tcW w:w="2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132606" w14:textId="77777777" w:rsidR="00126E95" w:rsidRDefault="00126E95"/>
        </w:tc>
        <w:tc>
          <w:tcPr>
            <w:tcW w:w="22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A68360" w14:textId="77777777" w:rsidR="00126E95" w:rsidRDefault="00126E95">
            <w:r>
              <w:t>Autumn</w:t>
            </w:r>
          </w:p>
        </w:tc>
        <w:tc>
          <w:tcPr>
            <w:tcW w:w="225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0AF9DA" w14:textId="77777777" w:rsidR="00126E95" w:rsidRDefault="00126E95">
            <w:r>
              <w:t>New year</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00354" w14:textId="77777777" w:rsidR="00126E95" w:rsidRDefault="00126E95">
            <w:r>
              <w:t>Spring/summer</w:t>
            </w:r>
          </w:p>
        </w:tc>
      </w:tr>
      <w:tr w:rsidR="00126E95" w14:paraId="693A192E" w14:textId="77777777" w:rsidTr="0053193E">
        <w:tc>
          <w:tcPr>
            <w:tcW w:w="2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DAD42" w14:textId="77777777" w:rsidR="00126E95" w:rsidRDefault="00126E95">
            <w:r>
              <w:t>2024/5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CC68CF" w14:textId="77777777" w:rsidR="00126E95" w:rsidRDefault="00126E95">
            <w:r>
              <w:t>Love for God</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04DDB102" w14:textId="77777777" w:rsidR="00126E95" w:rsidRDefault="00126E95">
            <w:r>
              <w:t>Call to ministry</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47DC4B1B" w14:textId="77777777" w:rsidR="00126E95" w:rsidRDefault="00126E95">
            <w:r>
              <w:t>Love for people</w:t>
            </w:r>
          </w:p>
        </w:tc>
      </w:tr>
      <w:tr w:rsidR="00126E95" w14:paraId="79A8EFA8" w14:textId="77777777" w:rsidTr="0053193E">
        <w:tc>
          <w:tcPr>
            <w:tcW w:w="22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E4F9C3" w14:textId="77777777" w:rsidR="00126E95" w:rsidRDefault="00126E95">
            <w:r>
              <w:t>2025/6</w:t>
            </w:r>
          </w:p>
        </w:tc>
        <w:tc>
          <w:tcPr>
            <w:tcW w:w="2251" w:type="dxa"/>
            <w:tcBorders>
              <w:top w:val="nil"/>
              <w:left w:val="nil"/>
              <w:bottom w:val="single" w:sz="8" w:space="0" w:color="auto"/>
              <w:right w:val="single" w:sz="8" w:space="0" w:color="auto"/>
            </w:tcBorders>
            <w:tcMar>
              <w:top w:w="0" w:type="dxa"/>
              <w:left w:w="108" w:type="dxa"/>
              <w:bottom w:w="0" w:type="dxa"/>
              <w:right w:w="108" w:type="dxa"/>
            </w:tcMar>
          </w:tcPr>
          <w:p w14:paraId="0F4E97F1" w14:textId="77777777" w:rsidR="00126E95" w:rsidRDefault="00126E95">
            <w:r>
              <w:t>Wisdom</w:t>
            </w:r>
          </w:p>
          <w:p w14:paraId="5527B3D1" w14:textId="77777777" w:rsidR="00126E95" w:rsidRDefault="00126E95"/>
          <w:p w14:paraId="6F2A4CC3" w14:textId="77777777" w:rsidR="00126E95" w:rsidRDefault="00126E95">
            <w:r>
              <w:t>Love for God (deacons only)</w:t>
            </w:r>
          </w:p>
        </w:tc>
        <w:tc>
          <w:tcPr>
            <w:tcW w:w="2252" w:type="dxa"/>
            <w:tcBorders>
              <w:top w:val="nil"/>
              <w:left w:val="nil"/>
              <w:bottom w:val="single" w:sz="8" w:space="0" w:color="auto"/>
              <w:right w:val="single" w:sz="8" w:space="0" w:color="auto"/>
            </w:tcBorders>
            <w:tcMar>
              <w:top w:w="0" w:type="dxa"/>
              <w:left w:w="108" w:type="dxa"/>
              <w:bottom w:w="0" w:type="dxa"/>
              <w:right w:w="108" w:type="dxa"/>
            </w:tcMar>
            <w:hideMark/>
          </w:tcPr>
          <w:p w14:paraId="44CFCE00" w14:textId="77777777" w:rsidR="00126E95" w:rsidRDefault="00126E95">
            <w:r>
              <w:t>Fruitfulness</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14:paraId="731EA4E6" w14:textId="77777777" w:rsidR="00126E95" w:rsidRDefault="00126E95">
            <w:r>
              <w:t>Potential</w:t>
            </w:r>
          </w:p>
        </w:tc>
      </w:tr>
      <w:tr w:rsidR="00126E95" w14:paraId="243CBAE4" w14:textId="77777777" w:rsidTr="0053193E">
        <w:tc>
          <w:tcPr>
            <w:tcW w:w="2249" w:type="dxa"/>
            <w:tcBorders>
              <w:top w:val="nil"/>
              <w:left w:val="single" w:sz="8" w:space="0" w:color="auto"/>
              <w:bottom w:val="nil"/>
              <w:right w:val="single" w:sz="8" w:space="0" w:color="auto"/>
            </w:tcBorders>
            <w:tcMar>
              <w:top w:w="0" w:type="dxa"/>
              <w:left w:w="108" w:type="dxa"/>
              <w:bottom w:w="0" w:type="dxa"/>
              <w:right w:w="108" w:type="dxa"/>
            </w:tcMar>
            <w:hideMark/>
          </w:tcPr>
          <w:p w14:paraId="60FEF3A5" w14:textId="77777777" w:rsidR="00126E95" w:rsidRDefault="00126E95">
            <w:r>
              <w:t>2026/7</w:t>
            </w:r>
          </w:p>
        </w:tc>
        <w:tc>
          <w:tcPr>
            <w:tcW w:w="2251" w:type="dxa"/>
            <w:tcBorders>
              <w:top w:val="nil"/>
              <w:left w:val="nil"/>
              <w:bottom w:val="nil"/>
              <w:right w:val="single" w:sz="8" w:space="0" w:color="auto"/>
            </w:tcBorders>
            <w:tcMar>
              <w:top w:w="0" w:type="dxa"/>
              <w:left w:w="108" w:type="dxa"/>
              <w:bottom w:w="0" w:type="dxa"/>
              <w:right w:w="108" w:type="dxa"/>
            </w:tcMar>
          </w:tcPr>
          <w:p w14:paraId="2FD5E546" w14:textId="77777777" w:rsidR="00126E95" w:rsidRDefault="00126E95">
            <w:r>
              <w:t>Trust</w:t>
            </w:r>
          </w:p>
          <w:p w14:paraId="3BC96A39" w14:textId="77777777" w:rsidR="00126E95" w:rsidRDefault="00126E95"/>
          <w:p w14:paraId="38FCE499" w14:textId="77777777" w:rsidR="00126E95" w:rsidRDefault="00126E95">
            <w:r>
              <w:t>Love for God (deacons only)</w:t>
            </w:r>
          </w:p>
        </w:tc>
        <w:tc>
          <w:tcPr>
            <w:tcW w:w="2252" w:type="dxa"/>
            <w:tcBorders>
              <w:top w:val="nil"/>
              <w:left w:val="nil"/>
              <w:bottom w:val="nil"/>
              <w:right w:val="single" w:sz="8" w:space="0" w:color="auto"/>
            </w:tcBorders>
            <w:tcMar>
              <w:top w:w="0" w:type="dxa"/>
              <w:left w:w="108" w:type="dxa"/>
              <w:bottom w:w="0" w:type="dxa"/>
              <w:right w:w="108" w:type="dxa"/>
            </w:tcMar>
          </w:tcPr>
          <w:p w14:paraId="58DA9DE4" w14:textId="77777777" w:rsidR="00126E95" w:rsidRDefault="00126E95">
            <w:r>
              <w:t>Call to ministry</w:t>
            </w:r>
          </w:p>
          <w:p w14:paraId="55E82BA3" w14:textId="77777777" w:rsidR="00126E95" w:rsidRDefault="00126E95"/>
          <w:p w14:paraId="46DEF710" w14:textId="77777777" w:rsidR="00126E95" w:rsidRDefault="00126E95">
            <w:r>
              <w:t>Year Three curates, modular only</w:t>
            </w:r>
          </w:p>
        </w:tc>
        <w:tc>
          <w:tcPr>
            <w:tcW w:w="2254" w:type="dxa"/>
            <w:tcBorders>
              <w:top w:val="nil"/>
              <w:left w:val="nil"/>
              <w:bottom w:val="nil"/>
              <w:right w:val="single" w:sz="8" w:space="0" w:color="auto"/>
            </w:tcBorders>
            <w:tcMar>
              <w:top w:w="0" w:type="dxa"/>
              <w:left w:w="108" w:type="dxa"/>
              <w:bottom w:w="0" w:type="dxa"/>
              <w:right w:w="108" w:type="dxa"/>
            </w:tcMar>
          </w:tcPr>
          <w:p w14:paraId="72B8FB66" w14:textId="77777777" w:rsidR="00126E95" w:rsidRDefault="00126E95">
            <w:r>
              <w:t>Love for people</w:t>
            </w:r>
          </w:p>
          <w:p w14:paraId="3D91690C" w14:textId="77777777" w:rsidR="00126E95" w:rsidRDefault="00126E95"/>
          <w:p w14:paraId="0E77C7E8" w14:textId="77777777" w:rsidR="00126E95" w:rsidRDefault="00126E95">
            <w:r>
              <w:t>Year Three curates, modular only</w:t>
            </w:r>
          </w:p>
        </w:tc>
      </w:tr>
      <w:tr w:rsidR="007C52F0" w14:paraId="4A5A68CB" w14:textId="77777777" w:rsidTr="0053193E">
        <w:tc>
          <w:tcPr>
            <w:tcW w:w="2249" w:type="dxa"/>
            <w:tcBorders>
              <w:top w:val="nil"/>
              <w:left w:val="single" w:sz="8" w:space="0" w:color="auto"/>
              <w:bottom w:val="nil"/>
              <w:right w:val="single" w:sz="8" w:space="0" w:color="auto"/>
            </w:tcBorders>
            <w:tcMar>
              <w:top w:w="0" w:type="dxa"/>
              <w:left w:w="108" w:type="dxa"/>
              <w:bottom w:w="0" w:type="dxa"/>
              <w:right w:w="108" w:type="dxa"/>
            </w:tcMar>
          </w:tcPr>
          <w:p w14:paraId="1FF56AE5" w14:textId="77777777" w:rsidR="007C52F0" w:rsidRDefault="007C52F0"/>
        </w:tc>
        <w:tc>
          <w:tcPr>
            <w:tcW w:w="2251" w:type="dxa"/>
            <w:tcBorders>
              <w:top w:val="nil"/>
              <w:left w:val="nil"/>
              <w:bottom w:val="nil"/>
              <w:right w:val="single" w:sz="8" w:space="0" w:color="auto"/>
            </w:tcBorders>
            <w:tcMar>
              <w:top w:w="0" w:type="dxa"/>
              <w:left w:w="108" w:type="dxa"/>
              <w:bottom w:w="0" w:type="dxa"/>
              <w:right w:w="108" w:type="dxa"/>
            </w:tcMar>
          </w:tcPr>
          <w:p w14:paraId="25128818" w14:textId="77777777" w:rsidR="007C52F0" w:rsidRDefault="007C52F0"/>
        </w:tc>
        <w:tc>
          <w:tcPr>
            <w:tcW w:w="2252" w:type="dxa"/>
            <w:tcBorders>
              <w:top w:val="nil"/>
              <w:left w:val="nil"/>
              <w:bottom w:val="nil"/>
              <w:right w:val="single" w:sz="8" w:space="0" w:color="auto"/>
            </w:tcBorders>
            <w:tcMar>
              <w:top w:w="0" w:type="dxa"/>
              <w:left w:w="108" w:type="dxa"/>
              <w:bottom w:w="0" w:type="dxa"/>
              <w:right w:w="108" w:type="dxa"/>
            </w:tcMar>
          </w:tcPr>
          <w:p w14:paraId="52FBBD56" w14:textId="77777777" w:rsidR="007C52F0" w:rsidRDefault="007C52F0"/>
        </w:tc>
        <w:tc>
          <w:tcPr>
            <w:tcW w:w="2254" w:type="dxa"/>
            <w:tcBorders>
              <w:top w:val="nil"/>
              <w:left w:val="nil"/>
              <w:bottom w:val="nil"/>
              <w:right w:val="single" w:sz="8" w:space="0" w:color="auto"/>
            </w:tcBorders>
            <w:tcMar>
              <w:top w:w="0" w:type="dxa"/>
              <w:left w:w="108" w:type="dxa"/>
              <w:bottom w:w="0" w:type="dxa"/>
              <w:right w:w="108" w:type="dxa"/>
            </w:tcMar>
          </w:tcPr>
          <w:p w14:paraId="1E9B640F" w14:textId="77777777" w:rsidR="007C52F0" w:rsidRDefault="007C52F0"/>
        </w:tc>
      </w:tr>
      <w:tr w:rsidR="007C52F0" w14:paraId="35A9CC21" w14:textId="77777777" w:rsidTr="0053193E">
        <w:tc>
          <w:tcPr>
            <w:tcW w:w="2249" w:type="dxa"/>
            <w:tcBorders>
              <w:top w:val="nil"/>
              <w:left w:val="single" w:sz="8" w:space="0" w:color="auto"/>
              <w:bottom w:val="nil"/>
              <w:right w:val="single" w:sz="8" w:space="0" w:color="auto"/>
            </w:tcBorders>
            <w:tcMar>
              <w:top w:w="0" w:type="dxa"/>
              <w:left w:w="108" w:type="dxa"/>
              <w:bottom w:w="0" w:type="dxa"/>
              <w:right w:w="108" w:type="dxa"/>
            </w:tcMar>
          </w:tcPr>
          <w:p w14:paraId="09730951" w14:textId="77777777" w:rsidR="007C52F0" w:rsidRDefault="007C52F0"/>
        </w:tc>
        <w:tc>
          <w:tcPr>
            <w:tcW w:w="2251" w:type="dxa"/>
            <w:tcBorders>
              <w:top w:val="nil"/>
              <w:left w:val="nil"/>
              <w:bottom w:val="nil"/>
              <w:right w:val="single" w:sz="8" w:space="0" w:color="auto"/>
            </w:tcBorders>
            <w:tcMar>
              <w:top w:w="0" w:type="dxa"/>
              <w:left w:w="108" w:type="dxa"/>
              <w:bottom w:w="0" w:type="dxa"/>
              <w:right w:w="108" w:type="dxa"/>
            </w:tcMar>
          </w:tcPr>
          <w:p w14:paraId="1D392C8A" w14:textId="77777777" w:rsidR="007C52F0" w:rsidRDefault="007C52F0"/>
        </w:tc>
        <w:tc>
          <w:tcPr>
            <w:tcW w:w="2252" w:type="dxa"/>
            <w:tcBorders>
              <w:top w:val="nil"/>
              <w:left w:val="nil"/>
              <w:bottom w:val="nil"/>
              <w:right w:val="single" w:sz="8" w:space="0" w:color="auto"/>
            </w:tcBorders>
            <w:tcMar>
              <w:top w:w="0" w:type="dxa"/>
              <w:left w:w="108" w:type="dxa"/>
              <w:bottom w:w="0" w:type="dxa"/>
              <w:right w:w="108" w:type="dxa"/>
            </w:tcMar>
          </w:tcPr>
          <w:p w14:paraId="356E61E1" w14:textId="77777777" w:rsidR="007C52F0" w:rsidRDefault="007C52F0"/>
        </w:tc>
        <w:tc>
          <w:tcPr>
            <w:tcW w:w="2254" w:type="dxa"/>
            <w:tcBorders>
              <w:top w:val="nil"/>
              <w:left w:val="nil"/>
              <w:bottom w:val="nil"/>
              <w:right w:val="single" w:sz="8" w:space="0" w:color="auto"/>
            </w:tcBorders>
            <w:tcMar>
              <w:top w:w="0" w:type="dxa"/>
              <w:left w:w="108" w:type="dxa"/>
              <w:bottom w:w="0" w:type="dxa"/>
              <w:right w:w="108" w:type="dxa"/>
            </w:tcMar>
          </w:tcPr>
          <w:p w14:paraId="66ADD3F8" w14:textId="77777777" w:rsidR="007C52F0" w:rsidRDefault="007C52F0"/>
        </w:tc>
      </w:tr>
      <w:tr w:rsidR="007C52F0" w14:paraId="4B5E7FD2" w14:textId="77777777" w:rsidTr="0053193E">
        <w:tc>
          <w:tcPr>
            <w:tcW w:w="2249" w:type="dxa"/>
            <w:tcBorders>
              <w:top w:val="nil"/>
              <w:left w:val="single" w:sz="8" w:space="0" w:color="auto"/>
              <w:bottom w:val="nil"/>
              <w:right w:val="single" w:sz="8" w:space="0" w:color="auto"/>
            </w:tcBorders>
            <w:tcMar>
              <w:top w:w="0" w:type="dxa"/>
              <w:left w:w="108" w:type="dxa"/>
              <w:bottom w:w="0" w:type="dxa"/>
              <w:right w:w="108" w:type="dxa"/>
            </w:tcMar>
          </w:tcPr>
          <w:p w14:paraId="4E08CB34" w14:textId="77777777" w:rsidR="007C52F0" w:rsidRDefault="007C52F0"/>
        </w:tc>
        <w:tc>
          <w:tcPr>
            <w:tcW w:w="2251" w:type="dxa"/>
            <w:tcBorders>
              <w:top w:val="nil"/>
              <w:left w:val="nil"/>
              <w:bottom w:val="nil"/>
              <w:right w:val="single" w:sz="8" w:space="0" w:color="auto"/>
            </w:tcBorders>
            <w:tcMar>
              <w:top w:w="0" w:type="dxa"/>
              <w:left w:w="108" w:type="dxa"/>
              <w:bottom w:w="0" w:type="dxa"/>
              <w:right w:w="108" w:type="dxa"/>
            </w:tcMar>
          </w:tcPr>
          <w:p w14:paraId="42687317" w14:textId="77777777" w:rsidR="007C52F0" w:rsidRDefault="007C52F0"/>
        </w:tc>
        <w:tc>
          <w:tcPr>
            <w:tcW w:w="2252" w:type="dxa"/>
            <w:tcBorders>
              <w:top w:val="nil"/>
              <w:left w:val="nil"/>
              <w:bottom w:val="nil"/>
              <w:right w:val="single" w:sz="8" w:space="0" w:color="auto"/>
            </w:tcBorders>
            <w:tcMar>
              <w:top w:w="0" w:type="dxa"/>
              <w:left w:w="108" w:type="dxa"/>
              <w:bottom w:w="0" w:type="dxa"/>
              <w:right w:w="108" w:type="dxa"/>
            </w:tcMar>
          </w:tcPr>
          <w:p w14:paraId="3C141418" w14:textId="77777777" w:rsidR="007C52F0" w:rsidRDefault="007C52F0"/>
        </w:tc>
        <w:tc>
          <w:tcPr>
            <w:tcW w:w="2254" w:type="dxa"/>
            <w:tcBorders>
              <w:top w:val="nil"/>
              <w:left w:val="nil"/>
              <w:bottom w:val="nil"/>
              <w:right w:val="single" w:sz="8" w:space="0" w:color="auto"/>
            </w:tcBorders>
            <w:tcMar>
              <w:top w:w="0" w:type="dxa"/>
              <w:left w:w="108" w:type="dxa"/>
              <w:bottom w:w="0" w:type="dxa"/>
              <w:right w:w="108" w:type="dxa"/>
            </w:tcMar>
          </w:tcPr>
          <w:p w14:paraId="6953B548" w14:textId="77777777" w:rsidR="007C52F0" w:rsidRDefault="007C52F0"/>
        </w:tc>
      </w:tr>
      <w:tr w:rsidR="0053193E" w14:paraId="403081EE" w14:textId="77777777" w:rsidTr="00935A70">
        <w:tc>
          <w:tcPr>
            <w:tcW w:w="90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14:paraId="1246C642" w14:textId="035DE976" w:rsidR="0053193E" w:rsidRDefault="0053193E">
            <w:r>
              <w:t>And continuing as a rolling programme</w:t>
            </w:r>
            <w:proofErr w:type="gramStart"/>
            <w:r w:rsidR="008E6289">
              <w:t>…..</w:t>
            </w:r>
            <w:proofErr w:type="gramEnd"/>
          </w:p>
        </w:tc>
      </w:tr>
    </w:tbl>
    <w:p w14:paraId="48DA8BBA" w14:textId="77777777" w:rsidR="00126E95" w:rsidRDefault="00126E95" w:rsidP="00126E95"/>
    <w:p w14:paraId="0BF264B9" w14:textId="385DC364" w:rsidR="00DB028D" w:rsidRPr="00115510" w:rsidRDefault="00CC7274" w:rsidP="00126E95">
      <w:pPr>
        <w:rPr>
          <w:b/>
          <w:bCs/>
        </w:rPr>
      </w:pPr>
      <w:r w:rsidRPr="00115510">
        <w:rPr>
          <w:b/>
          <w:bCs/>
        </w:rPr>
        <w:lastRenderedPageBreak/>
        <w:t xml:space="preserve">Curates will produce a reflection on each module </w:t>
      </w:r>
      <w:r w:rsidR="0091690A" w:rsidRPr="00115510">
        <w:rPr>
          <w:b/>
          <w:bCs/>
        </w:rPr>
        <w:t>in a form agreed (e.g. written – 1,00</w:t>
      </w:r>
      <w:r w:rsidR="009D54B5" w:rsidRPr="00115510">
        <w:rPr>
          <w:b/>
          <w:bCs/>
        </w:rPr>
        <w:t>0</w:t>
      </w:r>
      <w:r w:rsidR="0091690A" w:rsidRPr="00115510">
        <w:rPr>
          <w:b/>
          <w:bCs/>
        </w:rPr>
        <w:t xml:space="preserve"> to 2,500 words</w:t>
      </w:r>
      <w:r w:rsidR="009D54B5" w:rsidRPr="00115510">
        <w:rPr>
          <w:b/>
          <w:bCs/>
        </w:rPr>
        <w:t xml:space="preserve">, a piece of artwork, a </w:t>
      </w:r>
      <w:r w:rsidR="002015F7" w:rsidRPr="00115510">
        <w:rPr>
          <w:b/>
          <w:bCs/>
        </w:rPr>
        <w:t>poem, piece</w:t>
      </w:r>
      <w:r w:rsidR="00B37DC4" w:rsidRPr="00115510">
        <w:rPr>
          <w:b/>
          <w:bCs/>
        </w:rPr>
        <w:t xml:space="preserve"> of music….)</w:t>
      </w:r>
    </w:p>
    <w:p w14:paraId="3FDB9D60" w14:textId="77777777" w:rsidR="009D54B5" w:rsidRDefault="009D54B5" w:rsidP="00126E95"/>
    <w:p w14:paraId="032F42AE" w14:textId="3FD2B600" w:rsidR="00126E95" w:rsidRDefault="00126E95" w:rsidP="00126E95">
      <w:r>
        <w:t xml:space="preserve">Additionally, there </w:t>
      </w:r>
      <w:r w:rsidR="002641AF">
        <w:t xml:space="preserve">will </w:t>
      </w:r>
      <w:r w:rsidR="00B7093A">
        <w:t xml:space="preserve">be </w:t>
      </w:r>
      <w:r w:rsidR="00110811">
        <w:t>a curates</w:t>
      </w:r>
      <w:r>
        <w:t>’ residential</w:t>
      </w:r>
      <w:r w:rsidR="004F7910">
        <w:t xml:space="preserve"> weekend</w:t>
      </w:r>
      <w:r>
        <w:t>.</w:t>
      </w:r>
    </w:p>
    <w:p w14:paraId="471DB419" w14:textId="77777777" w:rsidR="00126E95" w:rsidRDefault="00126E95" w:rsidP="00126E95"/>
    <w:p w14:paraId="59930756" w14:textId="113FB94C" w:rsidR="00126E95" w:rsidRDefault="00126E95" w:rsidP="00126E95"/>
    <w:p w14:paraId="788D606E" w14:textId="77777777" w:rsidR="00126E95" w:rsidRDefault="00126E95" w:rsidP="00126E95"/>
    <w:p w14:paraId="62B95545" w14:textId="0FAD032B" w:rsidR="00126E95" w:rsidRDefault="00126E95" w:rsidP="00126E95">
      <w:r>
        <w:t xml:space="preserve">The </w:t>
      </w:r>
      <w:r w:rsidR="008E2FA1">
        <w:rPr>
          <w:b/>
          <w:bCs/>
        </w:rPr>
        <w:t>self-selecting strand</w:t>
      </w:r>
      <w:r w:rsidR="008E2FA1">
        <w:t xml:space="preserve"> </w:t>
      </w:r>
      <w:r>
        <w:t xml:space="preserve">recognises that curates come with a variety of different skills and experiences. Consequently, there can be very different training needs.  It is up to curates and TIs to work out (and agree with the IME2 officer) what additional training is appropriate, how they can be met from the existing offer that the diocese already provides, or from regional partners/other providers or whether there is an unmet training need that should be addressed. It is quite possible some of these needs will not be unique to curates and so modular provision may include curates (and other clergy) training alongside lay people. Part of this </w:t>
      </w:r>
      <w:r w:rsidR="00CE626D" w:rsidRPr="00CE626D">
        <w:t>self-selecting strand</w:t>
      </w:r>
      <w:r>
        <w:t xml:space="preserve"> is to build a pattern for ministry going forward after curacy of ongoing study. There is no reason why modular training started during curacy should not continue after curacy.</w:t>
      </w:r>
    </w:p>
    <w:p w14:paraId="7B0914E6" w14:textId="77777777" w:rsidR="00126E95" w:rsidRDefault="00126E95" w:rsidP="00126E95"/>
    <w:p w14:paraId="27DA02C7" w14:textId="6E7D4E4C" w:rsidR="00FE6E0F" w:rsidRDefault="00FE6E0F" w:rsidP="00126E95">
      <w:r>
        <w:t xml:space="preserve">Robert Barlow </w:t>
      </w:r>
      <w:r w:rsidR="00400D06">
        <w:t>May 2025</w:t>
      </w:r>
    </w:p>
    <w:p w14:paraId="0916E3BD" w14:textId="77777777" w:rsidR="00FE6E0F" w:rsidRDefault="00FE6E0F" w:rsidP="00126E95"/>
    <w:p w14:paraId="19856E43" w14:textId="77777777" w:rsidR="00351C33" w:rsidRDefault="00351C33"/>
    <w:sectPr w:rsidR="00351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50F"/>
    <w:rsid w:val="00006131"/>
    <w:rsid w:val="00017D09"/>
    <w:rsid w:val="0010467D"/>
    <w:rsid w:val="00110811"/>
    <w:rsid w:val="00115510"/>
    <w:rsid w:val="00126E95"/>
    <w:rsid w:val="001A2619"/>
    <w:rsid w:val="002015F7"/>
    <w:rsid w:val="002641AF"/>
    <w:rsid w:val="00286A2D"/>
    <w:rsid w:val="002A6D76"/>
    <w:rsid w:val="002B4CCE"/>
    <w:rsid w:val="00336B7D"/>
    <w:rsid w:val="00351C33"/>
    <w:rsid w:val="003A0BF3"/>
    <w:rsid w:val="003B1064"/>
    <w:rsid w:val="003B6EA1"/>
    <w:rsid w:val="00400D06"/>
    <w:rsid w:val="004321F0"/>
    <w:rsid w:val="004650AE"/>
    <w:rsid w:val="004B30D1"/>
    <w:rsid w:val="004C13BB"/>
    <w:rsid w:val="004F7910"/>
    <w:rsid w:val="0051105D"/>
    <w:rsid w:val="0053193E"/>
    <w:rsid w:val="005614FF"/>
    <w:rsid w:val="005F1EC9"/>
    <w:rsid w:val="006338EB"/>
    <w:rsid w:val="006477DE"/>
    <w:rsid w:val="006C2AD7"/>
    <w:rsid w:val="006E0483"/>
    <w:rsid w:val="006F7BE9"/>
    <w:rsid w:val="00757788"/>
    <w:rsid w:val="007C52F0"/>
    <w:rsid w:val="007D52C8"/>
    <w:rsid w:val="008E2FA1"/>
    <w:rsid w:val="008E6289"/>
    <w:rsid w:val="00903289"/>
    <w:rsid w:val="0091690A"/>
    <w:rsid w:val="0095295F"/>
    <w:rsid w:val="009D54B5"/>
    <w:rsid w:val="00A13EC5"/>
    <w:rsid w:val="00A62DE2"/>
    <w:rsid w:val="00AC7EEB"/>
    <w:rsid w:val="00B2765D"/>
    <w:rsid w:val="00B27F79"/>
    <w:rsid w:val="00B327EC"/>
    <w:rsid w:val="00B37DC4"/>
    <w:rsid w:val="00B7093A"/>
    <w:rsid w:val="00B82676"/>
    <w:rsid w:val="00BF4B6A"/>
    <w:rsid w:val="00CC7274"/>
    <w:rsid w:val="00CE626D"/>
    <w:rsid w:val="00D02EC7"/>
    <w:rsid w:val="00D45373"/>
    <w:rsid w:val="00D45A5E"/>
    <w:rsid w:val="00D47994"/>
    <w:rsid w:val="00D74629"/>
    <w:rsid w:val="00DB028D"/>
    <w:rsid w:val="00E02C51"/>
    <w:rsid w:val="00E3750F"/>
    <w:rsid w:val="00E926E9"/>
    <w:rsid w:val="00F90558"/>
    <w:rsid w:val="00FB083D"/>
    <w:rsid w:val="00FD6265"/>
    <w:rsid w:val="00FE6E0F"/>
    <w:rsid w:val="6AAAA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007D"/>
  <w15:chartTrackingRefBased/>
  <w15:docId w15:val="{3F679769-8744-457D-AE88-789EE3B7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E95"/>
    <w:pPr>
      <w:spacing w:after="0" w:line="240" w:lineRule="auto"/>
    </w:pPr>
    <w:rPr>
      <w:rFonts w:ascii="Aptos" w:hAnsi="Aptos" w:cs="Aptos"/>
      <w:kern w:val="0"/>
    </w:rPr>
  </w:style>
  <w:style w:type="paragraph" w:styleId="Heading1">
    <w:name w:val="heading 1"/>
    <w:basedOn w:val="Normal"/>
    <w:next w:val="Normal"/>
    <w:link w:val="Heading1Char"/>
    <w:uiPriority w:val="9"/>
    <w:qFormat/>
    <w:rsid w:val="00E3750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E3750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E3750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E3750F"/>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E3750F"/>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E3750F"/>
    <w:pPr>
      <w:keepNext/>
      <w:keepLines/>
      <w:spacing w:before="40" w:line="259"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E3750F"/>
    <w:pPr>
      <w:keepNext/>
      <w:keepLines/>
      <w:spacing w:before="40" w:line="259"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E3750F"/>
    <w:pPr>
      <w:keepNext/>
      <w:keepLines/>
      <w:spacing w:line="259"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E3750F"/>
    <w:pPr>
      <w:keepNext/>
      <w:keepLines/>
      <w:spacing w:line="259"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75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75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75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75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75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7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7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7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750F"/>
    <w:rPr>
      <w:rFonts w:eastAsiaTheme="majorEastAsia" w:cstheme="majorBidi"/>
      <w:color w:val="272727" w:themeColor="text1" w:themeTint="D8"/>
    </w:rPr>
  </w:style>
  <w:style w:type="paragraph" w:styleId="Title">
    <w:name w:val="Title"/>
    <w:basedOn w:val="Normal"/>
    <w:next w:val="Normal"/>
    <w:link w:val="TitleChar"/>
    <w:uiPriority w:val="10"/>
    <w:qFormat/>
    <w:rsid w:val="00E3750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7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750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E37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750F"/>
    <w:pPr>
      <w:spacing w:before="160" w:after="160" w:line="259"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E3750F"/>
    <w:rPr>
      <w:i/>
      <w:iCs/>
      <w:color w:val="404040" w:themeColor="text1" w:themeTint="BF"/>
    </w:rPr>
  </w:style>
  <w:style w:type="paragraph" w:styleId="ListParagraph">
    <w:name w:val="List Paragraph"/>
    <w:basedOn w:val="Normal"/>
    <w:uiPriority w:val="34"/>
    <w:qFormat/>
    <w:rsid w:val="00E3750F"/>
    <w:pPr>
      <w:spacing w:after="160" w:line="259"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E3750F"/>
    <w:rPr>
      <w:i/>
      <w:iCs/>
      <w:color w:val="0F4761" w:themeColor="accent1" w:themeShade="BF"/>
    </w:rPr>
  </w:style>
  <w:style w:type="paragraph" w:styleId="IntenseQuote">
    <w:name w:val="Intense Quote"/>
    <w:basedOn w:val="Normal"/>
    <w:next w:val="Normal"/>
    <w:link w:val="IntenseQuoteChar"/>
    <w:uiPriority w:val="30"/>
    <w:qFormat/>
    <w:rsid w:val="00E3750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E3750F"/>
    <w:rPr>
      <w:i/>
      <w:iCs/>
      <w:color w:val="0F4761" w:themeColor="accent1" w:themeShade="BF"/>
    </w:rPr>
  </w:style>
  <w:style w:type="character" w:styleId="IntenseReference">
    <w:name w:val="Intense Reference"/>
    <w:basedOn w:val="DefaultParagraphFont"/>
    <w:uiPriority w:val="32"/>
    <w:qFormat/>
    <w:rsid w:val="00E375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02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21" ma:contentTypeDescription="Create a new document." ma:contentTypeScope="" ma:versionID="fd6d2b28c30e773084a58dee4cf19397">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230d7001374554110fa9de7e78a2ccaa"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Referral"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ferral" ma:index="26" nillable="true" ma:displayName="Referral" ma:format="Dropdown" ma:internalName="Referral">
      <xsd:simpleType>
        <xsd:restriction base="dms:Text">
          <xsd:maxLength value="1"/>
        </xsd:restriction>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Referral xmlns="e0ec7ab6-184d-4c45-8f26-02e0df9cfdea" xsi:nil="true"/>
    <TaxCatchAll xmlns="a31859d0-5739-4239-b663-2b0690e0c11b" xsi:nil="true"/>
  </documentManagement>
</p:properties>
</file>

<file path=customXml/itemProps1.xml><?xml version="1.0" encoding="utf-8"?>
<ds:datastoreItem xmlns:ds="http://schemas.openxmlformats.org/officeDocument/2006/customXml" ds:itemID="{D42507E2-6692-4349-99CC-1ACD63CE65ED}">
  <ds:schemaRefs>
    <ds:schemaRef ds:uri="http://schemas.microsoft.com/sharepoint/v3/contenttype/forms"/>
  </ds:schemaRefs>
</ds:datastoreItem>
</file>

<file path=customXml/itemProps2.xml><?xml version="1.0" encoding="utf-8"?>
<ds:datastoreItem xmlns:ds="http://schemas.openxmlformats.org/officeDocument/2006/customXml" ds:itemID="{98D9730D-F225-471A-804D-3001FB9A1E75}"/>
</file>

<file path=customXml/itemProps3.xml><?xml version="1.0" encoding="utf-8"?>
<ds:datastoreItem xmlns:ds="http://schemas.openxmlformats.org/officeDocument/2006/customXml" ds:itemID="{8FBEC5F2-AF45-46B5-B005-A8A7E0970210}"/>
</file>

<file path=docProps/app.xml><?xml version="1.0" encoding="utf-8"?>
<Properties xmlns="http://schemas.openxmlformats.org/officeDocument/2006/extended-properties" xmlns:vt="http://schemas.openxmlformats.org/officeDocument/2006/docPropsVTypes">
  <Template>Normal</Template>
  <TotalTime>18</TotalTime>
  <Pages>2</Pages>
  <Words>484</Words>
  <Characters>2761</Characters>
  <Application>Microsoft Office Word</Application>
  <DocSecurity>0</DocSecurity>
  <Lines>23</Lines>
  <Paragraphs>6</Paragraphs>
  <ScaleCrop>false</ScaleCrop>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Barlow</dc:creator>
  <cp:keywords/>
  <dc:description/>
  <cp:lastModifiedBy>Robert Barlow</cp:lastModifiedBy>
  <cp:revision>58</cp:revision>
  <dcterms:created xsi:type="dcterms:W3CDTF">2024-06-14T10:44:00Z</dcterms:created>
  <dcterms:modified xsi:type="dcterms:W3CDTF">2025-04-24T11:10:00Z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