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BE53C" w14:textId="77777777" w:rsidR="007F408C" w:rsidRDefault="007F408C"/>
    <w:p w14:paraId="07B5D9D6" w14:textId="77777777" w:rsidR="00625776" w:rsidRPr="00625776" w:rsidRDefault="00625776" w:rsidP="00625776">
      <w:pPr>
        <w:rPr>
          <w:rFonts w:ascii="Gill Sans MT" w:hAnsi="Gill Sans MT"/>
          <w:b/>
          <w:bCs/>
          <w:color w:val="C00000"/>
          <w:sz w:val="28"/>
          <w:szCs w:val="28"/>
        </w:rPr>
      </w:pPr>
      <w:r w:rsidRPr="00625776">
        <w:rPr>
          <w:rFonts w:ascii="Gill Sans MT" w:hAnsi="Gill Sans MT"/>
          <w:b/>
          <w:bCs/>
          <w:color w:val="C00000"/>
          <w:sz w:val="28"/>
          <w:szCs w:val="28"/>
        </w:rPr>
        <w:t>Conditional Consent for Capital Works at Church of England Schools and Academies</w:t>
      </w:r>
    </w:p>
    <w:p w14:paraId="66729785" w14:textId="4494C32E" w:rsidR="00625776" w:rsidRPr="00625776" w:rsidRDefault="00625776" w:rsidP="00625776">
      <w:pPr>
        <w:rPr>
          <w:rFonts w:ascii="Gill Sans MT" w:hAnsi="Gill Sans MT"/>
        </w:rPr>
      </w:pPr>
      <w:r w:rsidRPr="00625776">
        <w:rPr>
          <w:rFonts w:ascii="Gill Sans MT" w:hAnsi="Gill Sans MT"/>
        </w:rPr>
        <w:t xml:space="preserve">The buildings and sites that make up Church of England Schools and Academies within the Diocese of </w:t>
      </w:r>
      <w:r>
        <w:rPr>
          <w:rFonts w:ascii="Gill Sans MT" w:hAnsi="Gill Sans MT"/>
        </w:rPr>
        <w:t>Worcester</w:t>
      </w:r>
      <w:r w:rsidRPr="00625776">
        <w:rPr>
          <w:rFonts w:ascii="Gill Sans MT" w:hAnsi="Gill Sans MT"/>
        </w:rPr>
        <w:t xml:space="preserve"> perform the vital function of providing the environment in which children learn and develop.</w:t>
      </w:r>
    </w:p>
    <w:p w14:paraId="552BACAC" w14:textId="77777777" w:rsidR="00625776" w:rsidRPr="00625776" w:rsidRDefault="00625776" w:rsidP="00625776">
      <w:pPr>
        <w:rPr>
          <w:rFonts w:ascii="Gill Sans MT" w:hAnsi="Gill Sans MT"/>
        </w:rPr>
      </w:pPr>
      <w:r w:rsidRPr="00625776">
        <w:rPr>
          <w:rFonts w:ascii="Gill Sans MT" w:hAnsi="Gill Sans MT"/>
        </w:rPr>
        <w:t>The DBE Measure 2021 provides that the Diocesan Board of Education (DBE) consent must be obtained when “</w:t>
      </w:r>
      <w:r w:rsidRPr="00625776">
        <w:rPr>
          <w:rFonts w:ascii="Gill Sans MT" w:hAnsi="Gill Sans MT"/>
          <w:i/>
          <w:iCs/>
        </w:rPr>
        <w:t>the governing body or (in the case of an academy) the proprietor of a church school which is on land in which a freehold or leasehold interest is held on trust for the purposes of a church school must obtain the consent of the DBE before entering into an agreement or arrangement in connection with alteration or repair of the premises of the school</w:t>
      </w:r>
      <w:r w:rsidRPr="00625776">
        <w:rPr>
          <w:rFonts w:ascii="Gill Sans MT" w:hAnsi="Gill Sans MT"/>
        </w:rPr>
        <w:t>.”</w:t>
      </w:r>
      <w:hyperlink r:id="rId10" w:anchor="_ftn1" w:history="1">
        <w:r w:rsidRPr="00625776">
          <w:rPr>
            <w:rStyle w:val="Hyperlink"/>
            <w:rFonts w:ascii="Gill Sans MT" w:hAnsi="Gill Sans MT"/>
          </w:rPr>
          <w:t>[1]</w:t>
        </w:r>
      </w:hyperlink>
    </w:p>
    <w:p w14:paraId="2452B765" w14:textId="69338C7C" w:rsidR="00625776" w:rsidRPr="00625776" w:rsidRDefault="00625776" w:rsidP="00625776">
      <w:pPr>
        <w:rPr>
          <w:rFonts w:ascii="Gill Sans MT" w:hAnsi="Gill Sans MT"/>
          <w:b/>
          <w:bCs/>
          <w:color w:val="C00000"/>
          <w:sz w:val="24"/>
          <w:szCs w:val="24"/>
        </w:rPr>
      </w:pPr>
      <w:r>
        <w:rPr>
          <w:rFonts w:ascii="Gill Sans MT" w:hAnsi="Gill Sans MT"/>
          <w:b/>
          <w:bCs/>
          <w:color w:val="C00000"/>
          <w:sz w:val="24"/>
          <w:szCs w:val="24"/>
        </w:rPr>
        <w:t xml:space="preserve">Diocese of Worcester </w:t>
      </w:r>
      <w:r w:rsidRPr="00625776">
        <w:rPr>
          <w:rFonts w:ascii="Gill Sans MT" w:hAnsi="Gill Sans MT"/>
          <w:b/>
          <w:bCs/>
          <w:color w:val="C00000"/>
          <w:sz w:val="24"/>
          <w:szCs w:val="24"/>
        </w:rPr>
        <w:t>Policy:</w:t>
      </w:r>
    </w:p>
    <w:p w14:paraId="3A647238" w14:textId="5CDE7D91" w:rsidR="00625776" w:rsidRPr="00625776" w:rsidRDefault="00625776" w:rsidP="00625776">
      <w:pPr>
        <w:rPr>
          <w:rFonts w:ascii="Gill Sans MT" w:hAnsi="Gill Sans MT"/>
        </w:rPr>
      </w:pPr>
      <w:r w:rsidRPr="00625776">
        <w:rPr>
          <w:rFonts w:ascii="Gill Sans MT" w:hAnsi="Gill Sans MT"/>
        </w:rPr>
        <w:t xml:space="preserve">The DBE has determined that </w:t>
      </w:r>
      <w:r w:rsidR="00B369B6">
        <w:rPr>
          <w:rFonts w:ascii="Gill Sans MT" w:hAnsi="Gill Sans MT"/>
        </w:rPr>
        <w:t xml:space="preserve">all </w:t>
      </w:r>
      <w:r w:rsidRPr="00625776">
        <w:rPr>
          <w:rFonts w:ascii="Gill Sans MT" w:hAnsi="Gill Sans MT"/>
        </w:rPr>
        <w:t xml:space="preserve">works that </w:t>
      </w:r>
      <w:r w:rsidR="00413365">
        <w:rPr>
          <w:rFonts w:ascii="Gill Sans MT" w:hAnsi="Gill Sans MT"/>
        </w:rPr>
        <w:t xml:space="preserve">could affect the ability to provide education, could </w:t>
      </w:r>
      <w:r w:rsidRPr="00625776">
        <w:rPr>
          <w:rFonts w:ascii="Gill Sans MT" w:hAnsi="Gill Sans MT"/>
        </w:rPr>
        <w:t>affect the structural integrity</w:t>
      </w:r>
      <w:r w:rsidR="00413365">
        <w:rPr>
          <w:rFonts w:ascii="Gill Sans MT" w:hAnsi="Gill Sans MT"/>
        </w:rPr>
        <w:t xml:space="preserve">, </w:t>
      </w:r>
      <w:r w:rsidRPr="00625776">
        <w:rPr>
          <w:rFonts w:ascii="Gill Sans MT" w:hAnsi="Gill Sans MT"/>
        </w:rPr>
        <w:t>or value of the land and buildings will need prior consent. These works include, but are not limited to:</w:t>
      </w:r>
    </w:p>
    <w:p w14:paraId="3A7E9228" w14:textId="77777777" w:rsidR="00625776" w:rsidRPr="00625776" w:rsidRDefault="00625776" w:rsidP="00625776">
      <w:pPr>
        <w:pStyle w:val="ListParagraph"/>
        <w:numPr>
          <w:ilvl w:val="0"/>
          <w:numId w:val="2"/>
        </w:numPr>
        <w:rPr>
          <w:rFonts w:ascii="Gill Sans MT" w:hAnsi="Gill Sans MT"/>
        </w:rPr>
      </w:pPr>
      <w:r w:rsidRPr="00625776">
        <w:rPr>
          <w:rFonts w:ascii="Gill Sans MT" w:hAnsi="Gill Sans MT"/>
          <w:i/>
          <w:iCs/>
        </w:rPr>
        <w:t>Significant alterations to or extensions of existing buildings</w:t>
      </w:r>
    </w:p>
    <w:p w14:paraId="24B9CAC5" w14:textId="77777777" w:rsidR="00625776" w:rsidRPr="00625776" w:rsidRDefault="00625776" w:rsidP="00625776">
      <w:pPr>
        <w:pStyle w:val="ListParagraph"/>
        <w:numPr>
          <w:ilvl w:val="0"/>
          <w:numId w:val="2"/>
        </w:numPr>
        <w:rPr>
          <w:rFonts w:ascii="Gill Sans MT" w:hAnsi="Gill Sans MT"/>
        </w:rPr>
      </w:pPr>
      <w:r w:rsidRPr="00625776">
        <w:rPr>
          <w:rFonts w:ascii="Gill Sans MT" w:hAnsi="Gill Sans MT"/>
          <w:i/>
          <w:iCs/>
        </w:rPr>
        <w:t>Construction of new buildings or erection of modular/prefabricated buildings</w:t>
      </w:r>
    </w:p>
    <w:p w14:paraId="06A4B0ED" w14:textId="77777777" w:rsidR="00625776" w:rsidRPr="00625776" w:rsidRDefault="00625776" w:rsidP="00625776">
      <w:pPr>
        <w:pStyle w:val="ListParagraph"/>
        <w:numPr>
          <w:ilvl w:val="0"/>
          <w:numId w:val="2"/>
        </w:numPr>
        <w:rPr>
          <w:rFonts w:ascii="Gill Sans MT" w:hAnsi="Gill Sans MT"/>
        </w:rPr>
      </w:pPr>
      <w:r w:rsidRPr="00625776">
        <w:rPr>
          <w:rFonts w:ascii="Gill Sans MT" w:hAnsi="Gill Sans MT"/>
          <w:i/>
          <w:iCs/>
        </w:rPr>
        <w:t>Alterations to or extension of car parks, playgrounds, or other significant site features</w:t>
      </w:r>
    </w:p>
    <w:p w14:paraId="772420E7" w14:textId="77777777" w:rsidR="00625776" w:rsidRPr="00625776" w:rsidRDefault="00625776" w:rsidP="00625776">
      <w:pPr>
        <w:pStyle w:val="ListParagraph"/>
        <w:numPr>
          <w:ilvl w:val="0"/>
          <w:numId w:val="2"/>
        </w:numPr>
        <w:rPr>
          <w:rFonts w:ascii="Gill Sans MT" w:hAnsi="Gill Sans MT"/>
        </w:rPr>
      </w:pPr>
      <w:r w:rsidRPr="00625776">
        <w:rPr>
          <w:rFonts w:ascii="Gill Sans MT" w:hAnsi="Gill Sans MT"/>
          <w:i/>
          <w:iCs/>
        </w:rPr>
        <w:t>Refurbishment works to kitchens and sanitary facilities</w:t>
      </w:r>
    </w:p>
    <w:p w14:paraId="400F2F96" w14:textId="3EEB369E" w:rsidR="00625776" w:rsidRPr="00625776" w:rsidRDefault="00625776" w:rsidP="00625776">
      <w:pPr>
        <w:pStyle w:val="ListParagraph"/>
        <w:numPr>
          <w:ilvl w:val="0"/>
          <w:numId w:val="2"/>
        </w:numPr>
        <w:rPr>
          <w:rFonts w:ascii="Gill Sans MT" w:hAnsi="Gill Sans MT"/>
        </w:rPr>
      </w:pPr>
      <w:r w:rsidRPr="00625776">
        <w:rPr>
          <w:rFonts w:ascii="Gill Sans MT" w:hAnsi="Gill Sans MT"/>
          <w:i/>
          <w:iCs/>
        </w:rPr>
        <w:t>Renewal of building services such as heating or electrical installations</w:t>
      </w:r>
      <w:r w:rsidR="00413365">
        <w:rPr>
          <w:rFonts w:ascii="Gill Sans MT" w:hAnsi="Gill Sans MT"/>
          <w:i/>
          <w:iCs/>
        </w:rPr>
        <w:t xml:space="preserve"> (</w:t>
      </w:r>
      <w:r w:rsidR="00871972">
        <w:rPr>
          <w:rFonts w:ascii="Gill Sans MT" w:hAnsi="Gill Sans MT"/>
          <w:i/>
          <w:iCs/>
        </w:rPr>
        <w:t xml:space="preserve">heating systems, </w:t>
      </w:r>
      <w:r w:rsidR="00413365">
        <w:rPr>
          <w:rFonts w:ascii="Gill Sans MT" w:hAnsi="Gill Sans MT"/>
          <w:i/>
          <w:iCs/>
        </w:rPr>
        <w:t xml:space="preserve">fire alarms, </w:t>
      </w:r>
      <w:r w:rsidR="00133B4B">
        <w:rPr>
          <w:rFonts w:ascii="Gill Sans MT" w:hAnsi="Gill Sans MT"/>
          <w:i/>
          <w:iCs/>
        </w:rPr>
        <w:t xml:space="preserve">re-wire work that would require qualified </w:t>
      </w:r>
      <w:r w:rsidR="00871972">
        <w:rPr>
          <w:rFonts w:ascii="Gill Sans MT" w:hAnsi="Gill Sans MT"/>
          <w:i/>
          <w:iCs/>
        </w:rPr>
        <w:t xml:space="preserve">sign off). </w:t>
      </w:r>
    </w:p>
    <w:p w14:paraId="21A1561A" w14:textId="77777777" w:rsidR="00625776" w:rsidRPr="00625776" w:rsidRDefault="00625776" w:rsidP="00625776">
      <w:pPr>
        <w:pStyle w:val="ListParagraph"/>
        <w:numPr>
          <w:ilvl w:val="0"/>
          <w:numId w:val="2"/>
        </w:numPr>
        <w:rPr>
          <w:rFonts w:ascii="Gill Sans MT" w:hAnsi="Gill Sans MT"/>
        </w:rPr>
      </w:pPr>
      <w:r w:rsidRPr="00625776">
        <w:rPr>
          <w:rFonts w:ascii="Gill Sans MT" w:hAnsi="Gill Sans MT"/>
          <w:i/>
          <w:iCs/>
        </w:rPr>
        <w:t>Renewal of drainage services</w:t>
      </w:r>
    </w:p>
    <w:p w14:paraId="4570D74C" w14:textId="08F82673" w:rsidR="00625776" w:rsidRPr="00625776" w:rsidRDefault="00625776" w:rsidP="00625776">
      <w:pPr>
        <w:rPr>
          <w:rFonts w:ascii="Gill Sans MT" w:hAnsi="Gill Sans MT"/>
        </w:rPr>
      </w:pPr>
      <w:r w:rsidRPr="00625776">
        <w:rPr>
          <w:rFonts w:ascii="Gill Sans MT" w:hAnsi="Gill Sans MT"/>
        </w:rPr>
        <w:t xml:space="preserve">In addition to the requirement for consent under the DBE Measure, schools and academies should, where necessary, obtain site trustee permission prior to works commencing. Site trustees could be the Diocesan Board of Finance (DBF), the Vicar &amp; Church Wardens or a specific site trust named for that school. </w:t>
      </w:r>
    </w:p>
    <w:p w14:paraId="1E4B5F3A" w14:textId="4402407B" w:rsidR="00625776" w:rsidRPr="00625776" w:rsidRDefault="00625776" w:rsidP="00625776">
      <w:pPr>
        <w:rPr>
          <w:rFonts w:ascii="Gill Sans MT" w:hAnsi="Gill Sans MT"/>
        </w:rPr>
      </w:pPr>
      <w:r w:rsidRPr="00625776">
        <w:rPr>
          <w:rFonts w:ascii="Gill Sans MT" w:hAnsi="Gill Sans MT"/>
        </w:rPr>
        <w:t xml:space="preserve">All schools and academies are required to complete the DBE </w:t>
      </w:r>
      <w:r>
        <w:rPr>
          <w:rFonts w:ascii="Gill Sans MT" w:hAnsi="Gill Sans MT"/>
        </w:rPr>
        <w:t>Consent for Building Works</w:t>
      </w:r>
      <w:r w:rsidRPr="00625776">
        <w:rPr>
          <w:rFonts w:ascii="Gill Sans MT" w:hAnsi="Gill Sans MT"/>
        </w:rPr>
        <w:t xml:space="preserve"> </w:t>
      </w:r>
      <w:r>
        <w:rPr>
          <w:rFonts w:ascii="Gill Sans MT" w:hAnsi="Gill Sans MT"/>
        </w:rPr>
        <w:t>F</w:t>
      </w:r>
      <w:r w:rsidRPr="00625776">
        <w:rPr>
          <w:rFonts w:ascii="Gill Sans MT" w:hAnsi="Gill Sans MT"/>
        </w:rPr>
        <w:t>orm when applying for consent to undertake capital works</w:t>
      </w:r>
      <w:r>
        <w:rPr>
          <w:rFonts w:ascii="Gill Sans MT" w:hAnsi="Gill Sans MT"/>
        </w:rPr>
        <w:t xml:space="preserve"> and submit it to the Executive Officer for Education on nunderwood@cofe-worcester.org.uk</w:t>
      </w:r>
      <w:r w:rsidR="00000000">
        <w:rPr>
          <w:rFonts w:ascii="Gill Sans MT" w:hAnsi="Gill Sans MT"/>
        </w:rPr>
        <w:pict w14:anchorId="6097FDC2">
          <v:rect id="_x0000_i1025" style="width:0;height:1.5pt" o:hralign="center" o:hrstd="t" o:hr="t" fillcolor="#a0a0a0" stroked="f"/>
        </w:pict>
      </w:r>
    </w:p>
    <w:p w14:paraId="4C90EE37" w14:textId="77777777" w:rsidR="00625776" w:rsidRPr="00625776" w:rsidRDefault="00625776" w:rsidP="00625776">
      <w:pPr>
        <w:rPr>
          <w:rFonts w:ascii="Gill Sans MT" w:hAnsi="Gill Sans MT"/>
        </w:rPr>
      </w:pPr>
      <w:hyperlink r:id="rId11" w:anchor="_ftnref1" w:history="1">
        <w:r w:rsidRPr="00625776">
          <w:rPr>
            <w:rStyle w:val="Hyperlink"/>
            <w:rFonts w:ascii="Gill Sans MT" w:hAnsi="Gill Sans MT"/>
          </w:rPr>
          <w:t>[1]</w:t>
        </w:r>
      </w:hyperlink>
      <w:r w:rsidRPr="00625776">
        <w:rPr>
          <w:rFonts w:ascii="Gill Sans MT" w:hAnsi="Gill Sans MT"/>
        </w:rPr>
        <w:t> See section 8(4) </w:t>
      </w:r>
      <w:hyperlink r:id="rId12" w:history="1">
        <w:r w:rsidRPr="00625776">
          <w:rPr>
            <w:rStyle w:val="Hyperlink"/>
            <w:rFonts w:ascii="Gill Sans MT" w:hAnsi="Gill Sans MT"/>
          </w:rPr>
          <w:t>https://www.legislation.gov.uk/ukcm/2021/1/section/8/enacted</w:t>
        </w:r>
      </w:hyperlink>
    </w:p>
    <w:p w14:paraId="6F0F8C05" w14:textId="77777777" w:rsidR="00625776" w:rsidRPr="00625776" w:rsidRDefault="00000000" w:rsidP="00625776">
      <w:pPr>
        <w:rPr>
          <w:rFonts w:ascii="Gill Sans MT" w:hAnsi="Gill Sans MT"/>
        </w:rPr>
      </w:pPr>
      <w:r>
        <w:rPr>
          <w:rFonts w:ascii="Gill Sans MT" w:hAnsi="Gill Sans MT"/>
        </w:rPr>
        <w:pict w14:anchorId="41EEF83B">
          <v:rect id="_x0000_i1026" style="width:0;height:1.5pt" o:hralign="center" o:hrstd="t" o:hr="t" fillcolor="#a0a0a0" stroked="f"/>
        </w:pict>
      </w:r>
    </w:p>
    <w:p w14:paraId="3E69199E" w14:textId="77777777" w:rsidR="00625776" w:rsidRDefault="00625776">
      <w:pPr>
        <w:rPr>
          <w:rFonts w:ascii="Gill Sans MT" w:hAnsi="Gill Sans MT"/>
          <w:b/>
          <w:bCs/>
          <w:color w:val="C00000"/>
          <w:sz w:val="24"/>
          <w:szCs w:val="24"/>
        </w:rPr>
      </w:pPr>
      <w:r>
        <w:rPr>
          <w:rFonts w:ascii="Gill Sans MT" w:hAnsi="Gill Sans MT"/>
          <w:b/>
          <w:bCs/>
          <w:color w:val="C00000"/>
          <w:sz w:val="24"/>
          <w:szCs w:val="24"/>
        </w:rPr>
        <w:br w:type="page"/>
      </w:r>
    </w:p>
    <w:p w14:paraId="427B8611" w14:textId="79A15C91" w:rsidR="00625776" w:rsidRPr="00625776" w:rsidRDefault="00625776" w:rsidP="00625776">
      <w:pPr>
        <w:rPr>
          <w:rFonts w:ascii="Gill Sans MT" w:hAnsi="Gill Sans MT"/>
          <w:color w:val="C00000"/>
          <w:sz w:val="24"/>
          <w:szCs w:val="24"/>
        </w:rPr>
      </w:pPr>
      <w:r>
        <w:rPr>
          <w:rFonts w:ascii="Gill Sans MT" w:hAnsi="Gill Sans MT"/>
          <w:b/>
          <w:bCs/>
          <w:color w:val="C00000"/>
          <w:sz w:val="24"/>
          <w:szCs w:val="24"/>
        </w:rPr>
        <w:lastRenderedPageBreak/>
        <w:t xml:space="preserve">School Based </w:t>
      </w:r>
      <w:r w:rsidRPr="00625776">
        <w:rPr>
          <w:rFonts w:ascii="Gill Sans MT" w:hAnsi="Gill Sans MT"/>
          <w:b/>
          <w:bCs/>
          <w:color w:val="C00000"/>
          <w:sz w:val="24"/>
          <w:szCs w:val="24"/>
        </w:rPr>
        <w:t>Nurseries</w:t>
      </w:r>
      <w:r>
        <w:rPr>
          <w:rFonts w:ascii="Gill Sans MT" w:hAnsi="Gill Sans MT"/>
          <w:b/>
          <w:bCs/>
          <w:color w:val="C00000"/>
          <w:sz w:val="24"/>
          <w:szCs w:val="24"/>
        </w:rPr>
        <w:t xml:space="preserve"> and Associated C</w:t>
      </w:r>
      <w:r w:rsidRPr="00625776">
        <w:rPr>
          <w:rFonts w:ascii="Gill Sans MT" w:hAnsi="Gill Sans MT"/>
          <w:b/>
          <w:bCs/>
          <w:color w:val="C00000"/>
          <w:sz w:val="24"/>
          <w:szCs w:val="24"/>
        </w:rPr>
        <w:t xml:space="preserve">apital </w:t>
      </w:r>
      <w:r>
        <w:rPr>
          <w:rFonts w:ascii="Gill Sans MT" w:hAnsi="Gill Sans MT"/>
          <w:b/>
          <w:bCs/>
          <w:color w:val="C00000"/>
          <w:sz w:val="24"/>
          <w:szCs w:val="24"/>
        </w:rPr>
        <w:t>W</w:t>
      </w:r>
      <w:r w:rsidRPr="00625776">
        <w:rPr>
          <w:rFonts w:ascii="Gill Sans MT" w:hAnsi="Gill Sans MT"/>
          <w:b/>
          <w:bCs/>
          <w:color w:val="C00000"/>
          <w:sz w:val="24"/>
          <w:szCs w:val="24"/>
        </w:rPr>
        <w:t>orks</w:t>
      </w:r>
    </w:p>
    <w:p w14:paraId="17D30389" w14:textId="79F9B446" w:rsidR="00625776" w:rsidRPr="00625776" w:rsidRDefault="00625776" w:rsidP="00625776">
      <w:pPr>
        <w:rPr>
          <w:rFonts w:ascii="Gill Sans MT" w:hAnsi="Gill Sans MT"/>
        </w:rPr>
      </w:pPr>
      <w:r w:rsidRPr="00625776">
        <w:rPr>
          <w:rFonts w:ascii="Gill Sans MT" w:hAnsi="Gill Sans MT"/>
        </w:rPr>
        <w:t xml:space="preserve">If schools wish to explore the possible establishment of nursery provision or wrap around care they should </w:t>
      </w:r>
      <w:r w:rsidR="00892CA9">
        <w:rPr>
          <w:rFonts w:ascii="Gill Sans MT" w:hAnsi="Gill Sans MT"/>
        </w:rPr>
        <w:t xml:space="preserve">contact Tim Reid DDE in the first instance. </w:t>
      </w:r>
      <w:r w:rsidRPr="00625776">
        <w:rPr>
          <w:rFonts w:ascii="Gill Sans MT" w:hAnsi="Gill Sans MT"/>
        </w:rPr>
        <w:t>  </w:t>
      </w:r>
    </w:p>
    <w:p w14:paraId="153B4B94" w14:textId="132A6E44" w:rsidR="00625776" w:rsidRPr="00625776" w:rsidRDefault="00625776" w:rsidP="00625776">
      <w:pPr>
        <w:rPr>
          <w:rFonts w:ascii="Gill Sans MT" w:hAnsi="Gill Sans MT"/>
        </w:rPr>
      </w:pPr>
      <w:r w:rsidRPr="00625776">
        <w:rPr>
          <w:rFonts w:ascii="Gill Sans MT" w:hAnsi="Gill Sans MT"/>
        </w:rPr>
        <w:t>The role of the DBE is, in most cases, an advisory one. However, where the nursery is to be on existing school premises and the proposal will mean a lowering of the age range to include two and three-year olds, the Board will need to give formal approval in line with the functions set out in the section 8(4) of the Diocesan Boards of Education Measure 2021</w:t>
      </w:r>
      <w:r>
        <w:rPr>
          <w:rFonts w:ascii="Gill Sans MT" w:hAnsi="Gill Sans MT"/>
        </w:rPr>
        <w:t xml:space="preserve">. </w:t>
      </w:r>
    </w:p>
    <w:p w14:paraId="1ECF3812" w14:textId="77777777" w:rsidR="00625776" w:rsidRPr="00625776" w:rsidRDefault="00625776" w:rsidP="00625776">
      <w:pPr>
        <w:rPr>
          <w:rFonts w:ascii="Gill Sans MT" w:hAnsi="Gill Sans MT"/>
          <w:b/>
          <w:bCs/>
        </w:rPr>
      </w:pPr>
      <w:r w:rsidRPr="00625776">
        <w:rPr>
          <w:rFonts w:ascii="Gill Sans MT" w:hAnsi="Gill Sans MT"/>
          <w:b/>
          <w:bCs/>
        </w:rPr>
        <w:t>Formal approval must always be given in the following circumstances:</w:t>
      </w:r>
    </w:p>
    <w:p w14:paraId="0EA6D313" w14:textId="77777777" w:rsidR="00625776" w:rsidRPr="00625776" w:rsidRDefault="00625776" w:rsidP="00625776">
      <w:pPr>
        <w:rPr>
          <w:rFonts w:ascii="Gill Sans MT" w:hAnsi="Gill Sans MT"/>
        </w:rPr>
      </w:pPr>
      <w:r w:rsidRPr="00625776">
        <w:rPr>
          <w:rFonts w:ascii="Gill Sans MT" w:hAnsi="Gill Sans MT"/>
        </w:rPr>
        <w:t>- If a change to the current age range of the school is planned statutory requirement under The School Organisation (Prescribed Alterations to Maintained Schools) (England) Regulations 2013</w:t>
      </w:r>
    </w:p>
    <w:p w14:paraId="30FC2CC9" w14:textId="77777777" w:rsidR="00625776" w:rsidRPr="00625776" w:rsidRDefault="00625776" w:rsidP="00625776">
      <w:pPr>
        <w:rPr>
          <w:rFonts w:ascii="Gill Sans MT" w:hAnsi="Gill Sans MT"/>
        </w:rPr>
      </w:pPr>
      <w:r w:rsidRPr="00625776">
        <w:rPr>
          <w:rFonts w:ascii="Gill Sans MT" w:hAnsi="Gill Sans MT"/>
        </w:rPr>
        <w:t>- If the nursery is to be held on school premises, and under what terms, (Lease/Licence/TOCA)</w:t>
      </w:r>
    </w:p>
    <w:p w14:paraId="554EED4A" w14:textId="1A39B094" w:rsidR="00625776" w:rsidRPr="00625776" w:rsidRDefault="00625776" w:rsidP="00625776">
      <w:pPr>
        <w:rPr>
          <w:rFonts w:ascii="Gill Sans MT" w:hAnsi="Gill Sans MT"/>
        </w:rPr>
      </w:pPr>
      <w:r w:rsidRPr="00625776">
        <w:rPr>
          <w:rFonts w:ascii="Gill Sans MT" w:hAnsi="Gill Sans MT"/>
        </w:rPr>
        <w:t>- The site trustees for your school will either be the Diocesan Board of Finance or Vicar and Churchwardens, this is directed by the deeds to the site</w:t>
      </w:r>
      <w:r>
        <w:rPr>
          <w:rFonts w:ascii="Gill Sans MT" w:hAnsi="Gill Sans MT"/>
        </w:rPr>
        <w:t xml:space="preserve">. </w:t>
      </w:r>
      <w:r w:rsidRPr="00625776">
        <w:rPr>
          <w:rFonts w:ascii="Gill Sans MT" w:hAnsi="Gill Sans MT"/>
        </w:rPr>
        <w:t>As the landowners, the trustees will need to give their permission, in addition to DBE permission, for the nursery to be established. Trustees will also require legal advice to be sought in relation to the proposal and the agreement covering this. All legal fees incurred should be paid for by the school wishing to establish the nursery.</w:t>
      </w:r>
    </w:p>
    <w:p w14:paraId="4FF21AA8" w14:textId="7B85CBAD" w:rsidR="00625776" w:rsidRPr="00625776" w:rsidRDefault="00625776" w:rsidP="00625776">
      <w:pPr>
        <w:rPr>
          <w:rFonts w:ascii="Gill Sans MT" w:hAnsi="Gill Sans MT"/>
        </w:rPr>
      </w:pPr>
      <w:r w:rsidRPr="00625776">
        <w:rPr>
          <w:rFonts w:ascii="Gill Sans MT" w:hAnsi="Gill Sans MT"/>
        </w:rPr>
        <w:t>For wrap around care</w:t>
      </w:r>
      <w:r w:rsidR="00892CA9">
        <w:rPr>
          <w:rFonts w:ascii="Gill Sans MT" w:hAnsi="Gill Sans MT"/>
        </w:rPr>
        <w:t>,</w:t>
      </w:r>
      <w:r w:rsidRPr="00625776">
        <w:rPr>
          <w:rFonts w:ascii="Gill Sans MT" w:hAnsi="Gill Sans MT"/>
        </w:rPr>
        <w:t xml:space="preserve"> DBE and Site Trustee permission is required and an appropriate agreement to cover the arrangement (lease/license or TOCA)</w:t>
      </w:r>
      <w:r>
        <w:rPr>
          <w:rFonts w:ascii="Gill Sans MT" w:hAnsi="Gill Sans MT"/>
        </w:rPr>
        <w:t xml:space="preserve">. </w:t>
      </w:r>
    </w:p>
    <w:p w14:paraId="0CE5735E" w14:textId="0884BC57" w:rsidR="00E67063" w:rsidRPr="0058461F" w:rsidRDefault="00E67063">
      <w:pPr>
        <w:rPr>
          <w:rFonts w:ascii="Gill Sans MT" w:hAnsi="Gill Sans MT"/>
        </w:rPr>
      </w:pPr>
    </w:p>
    <w:sectPr w:rsidR="00E67063" w:rsidRPr="0058461F">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4BCB4" w14:textId="77777777" w:rsidR="00811E4F" w:rsidRDefault="00811E4F" w:rsidP="007F408C">
      <w:pPr>
        <w:spacing w:after="0" w:line="240" w:lineRule="auto"/>
      </w:pPr>
      <w:r>
        <w:separator/>
      </w:r>
    </w:p>
  </w:endnote>
  <w:endnote w:type="continuationSeparator" w:id="0">
    <w:p w14:paraId="4381C1B0" w14:textId="77777777" w:rsidR="00811E4F" w:rsidRDefault="00811E4F" w:rsidP="007F4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92EBA" w14:textId="77777777" w:rsidR="00811E4F" w:rsidRDefault="00811E4F" w:rsidP="007F408C">
      <w:pPr>
        <w:spacing w:after="0" w:line="240" w:lineRule="auto"/>
      </w:pPr>
      <w:r>
        <w:separator/>
      </w:r>
    </w:p>
  </w:footnote>
  <w:footnote w:type="continuationSeparator" w:id="0">
    <w:p w14:paraId="43E2D65B" w14:textId="77777777" w:rsidR="00811E4F" w:rsidRDefault="00811E4F" w:rsidP="007F40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78AF3" w14:textId="55998DDF" w:rsidR="007F408C" w:rsidRDefault="007F408C">
    <w:pPr>
      <w:pStyle w:val="Header"/>
    </w:pPr>
    <w:r w:rsidRPr="00B95CE3">
      <w:rPr>
        <w:rFonts w:ascii="Gill Sans MT" w:hAnsi="Gill Sans MT"/>
        <w:noProof/>
        <w:sz w:val="20"/>
        <w:lang w:eastAsia="en-GB"/>
      </w:rPr>
      <w:drawing>
        <wp:anchor distT="0" distB="0" distL="114300" distR="114300" simplePos="0" relativeHeight="251661312" behindDoc="1" locked="0" layoutInCell="1" allowOverlap="1" wp14:anchorId="26337905" wp14:editId="47BB97C4">
          <wp:simplePos x="0" y="0"/>
          <wp:positionH relativeFrom="margin">
            <wp:posOffset>5432425</wp:posOffset>
          </wp:positionH>
          <wp:positionV relativeFrom="paragraph">
            <wp:posOffset>-238760</wp:posOffset>
          </wp:positionV>
          <wp:extent cx="1028700" cy="699135"/>
          <wp:effectExtent l="0" t="0" r="0" b="5715"/>
          <wp:wrapTight wrapText="bothSides">
            <wp:wrapPolygon edited="0">
              <wp:start x="0" y="0"/>
              <wp:lineTo x="0" y="21188"/>
              <wp:lineTo x="21200" y="21188"/>
              <wp:lineTo x="21200" y="0"/>
              <wp:lineTo x="0" y="0"/>
            </wp:wrapPolygon>
          </wp:wrapTight>
          <wp:docPr id="1" name="Picture 0" descr="Pic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8700" cy="699135"/>
                  </a:xfrm>
                  <a:prstGeom prst="rect">
                    <a:avLst/>
                  </a:prstGeom>
                </pic:spPr>
              </pic:pic>
            </a:graphicData>
          </a:graphic>
          <wp14:sizeRelH relativeFrom="page">
            <wp14:pctWidth>0</wp14:pctWidth>
          </wp14:sizeRelH>
          <wp14:sizeRelV relativeFrom="page">
            <wp14:pctHeight>0</wp14:pctHeight>
          </wp14:sizeRelV>
        </wp:anchor>
      </w:drawing>
    </w:r>
    <w:r w:rsidRPr="00B95CE3">
      <w:rPr>
        <w:rFonts w:ascii="Gill Sans MT" w:hAnsi="Gill Sans MT"/>
        <w:noProof/>
        <w:sz w:val="20"/>
        <w:lang w:eastAsia="en-GB"/>
      </w:rPr>
      <w:drawing>
        <wp:anchor distT="0" distB="0" distL="114300" distR="114300" simplePos="0" relativeHeight="251659264" behindDoc="1" locked="0" layoutInCell="1" allowOverlap="1" wp14:anchorId="3AB0E7D8" wp14:editId="33CE3814">
          <wp:simplePos x="0" y="0"/>
          <wp:positionH relativeFrom="margin">
            <wp:posOffset>-480060</wp:posOffset>
          </wp:positionH>
          <wp:positionV relativeFrom="paragraph">
            <wp:posOffset>-328295</wp:posOffset>
          </wp:positionV>
          <wp:extent cx="781050" cy="788670"/>
          <wp:effectExtent l="0" t="0" r="0" b="0"/>
          <wp:wrapTight wrapText="bothSides">
            <wp:wrapPolygon edited="0">
              <wp:start x="0" y="0"/>
              <wp:lineTo x="0" y="20870"/>
              <wp:lineTo x="21073" y="20870"/>
              <wp:lineTo x="21073" y="0"/>
              <wp:lineTo x="0" y="0"/>
            </wp:wrapPolygon>
          </wp:wrapTight>
          <wp:docPr id="3" name="Picture 4" descr="A logo with text and a sh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A logo with text and a shield&#10;&#10;AI-generated content may be incorrec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81050" cy="78867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994F06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50D71CA6"/>
    <w:multiLevelType w:val="hybridMultilevel"/>
    <w:tmpl w:val="A8D6C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6551700">
    <w:abstractNumId w:val="0"/>
  </w:num>
  <w:num w:numId="2" w16cid:durableId="1423332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08C"/>
    <w:rsid w:val="000009B6"/>
    <w:rsid w:val="00133B4B"/>
    <w:rsid w:val="001E74AB"/>
    <w:rsid w:val="002E2C57"/>
    <w:rsid w:val="00303DBC"/>
    <w:rsid w:val="003B1D38"/>
    <w:rsid w:val="003D1A78"/>
    <w:rsid w:val="00413365"/>
    <w:rsid w:val="00561AD7"/>
    <w:rsid w:val="0058461F"/>
    <w:rsid w:val="00625776"/>
    <w:rsid w:val="0068395B"/>
    <w:rsid w:val="007F408C"/>
    <w:rsid w:val="008047C4"/>
    <w:rsid w:val="00811E4F"/>
    <w:rsid w:val="00871972"/>
    <w:rsid w:val="00892CA9"/>
    <w:rsid w:val="00895986"/>
    <w:rsid w:val="009D016B"/>
    <w:rsid w:val="00AA4AF4"/>
    <w:rsid w:val="00B369B6"/>
    <w:rsid w:val="00B40344"/>
    <w:rsid w:val="00C778F1"/>
    <w:rsid w:val="00D97EC9"/>
    <w:rsid w:val="00E670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BEF1D"/>
  <w15:chartTrackingRefBased/>
  <w15:docId w15:val="{02F151EE-B617-4ED3-B02F-4063DDF70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40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F40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40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40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40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40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40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40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40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40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F40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40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40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40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40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40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40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408C"/>
    <w:rPr>
      <w:rFonts w:eastAsiaTheme="majorEastAsia" w:cstheme="majorBidi"/>
      <w:color w:val="272727" w:themeColor="text1" w:themeTint="D8"/>
    </w:rPr>
  </w:style>
  <w:style w:type="paragraph" w:styleId="Title">
    <w:name w:val="Title"/>
    <w:basedOn w:val="Normal"/>
    <w:next w:val="Normal"/>
    <w:link w:val="TitleChar"/>
    <w:uiPriority w:val="10"/>
    <w:qFormat/>
    <w:rsid w:val="007F40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40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40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40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408C"/>
    <w:pPr>
      <w:spacing w:before="160"/>
      <w:jc w:val="center"/>
    </w:pPr>
    <w:rPr>
      <w:i/>
      <w:iCs/>
      <w:color w:val="404040" w:themeColor="text1" w:themeTint="BF"/>
    </w:rPr>
  </w:style>
  <w:style w:type="character" w:customStyle="1" w:styleId="QuoteChar">
    <w:name w:val="Quote Char"/>
    <w:basedOn w:val="DefaultParagraphFont"/>
    <w:link w:val="Quote"/>
    <w:uiPriority w:val="29"/>
    <w:rsid w:val="007F408C"/>
    <w:rPr>
      <w:i/>
      <w:iCs/>
      <w:color w:val="404040" w:themeColor="text1" w:themeTint="BF"/>
    </w:rPr>
  </w:style>
  <w:style w:type="paragraph" w:styleId="ListParagraph">
    <w:name w:val="List Paragraph"/>
    <w:basedOn w:val="Normal"/>
    <w:uiPriority w:val="34"/>
    <w:qFormat/>
    <w:rsid w:val="007F408C"/>
    <w:pPr>
      <w:ind w:left="720"/>
      <w:contextualSpacing/>
    </w:pPr>
  </w:style>
  <w:style w:type="character" w:styleId="IntenseEmphasis">
    <w:name w:val="Intense Emphasis"/>
    <w:basedOn w:val="DefaultParagraphFont"/>
    <w:uiPriority w:val="21"/>
    <w:qFormat/>
    <w:rsid w:val="007F408C"/>
    <w:rPr>
      <w:i/>
      <w:iCs/>
      <w:color w:val="0F4761" w:themeColor="accent1" w:themeShade="BF"/>
    </w:rPr>
  </w:style>
  <w:style w:type="paragraph" w:styleId="IntenseQuote">
    <w:name w:val="Intense Quote"/>
    <w:basedOn w:val="Normal"/>
    <w:next w:val="Normal"/>
    <w:link w:val="IntenseQuoteChar"/>
    <w:uiPriority w:val="30"/>
    <w:qFormat/>
    <w:rsid w:val="007F40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408C"/>
    <w:rPr>
      <w:i/>
      <w:iCs/>
      <w:color w:val="0F4761" w:themeColor="accent1" w:themeShade="BF"/>
    </w:rPr>
  </w:style>
  <w:style w:type="character" w:styleId="IntenseReference">
    <w:name w:val="Intense Reference"/>
    <w:basedOn w:val="DefaultParagraphFont"/>
    <w:uiPriority w:val="32"/>
    <w:qFormat/>
    <w:rsid w:val="007F408C"/>
    <w:rPr>
      <w:b/>
      <w:bCs/>
      <w:smallCaps/>
      <w:color w:val="0F4761" w:themeColor="accent1" w:themeShade="BF"/>
      <w:spacing w:val="5"/>
    </w:rPr>
  </w:style>
  <w:style w:type="paragraph" w:styleId="Header">
    <w:name w:val="header"/>
    <w:basedOn w:val="Normal"/>
    <w:link w:val="HeaderChar"/>
    <w:uiPriority w:val="99"/>
    <w:unhideWhenUsed/>
    <w:rsid w:val="007F40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408C"/>
  </w:style>
  <w:style w:type="paragraph" w:styleId="Footer">
    <w:name w:val="footer"/>
    <w:basedOn w:val="Normal"/>
    <w:link w:val="FooterChar"/>
    <w:uiPriority w:val="99"/>
    <w:unhideWhenUsed/>
    <w:rsid w:val="007F40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408C"/>
  </w:style>
  <w:style w:type="character" w:styleId="Hyperlink">
    <w:name w:val="Hyperlink"/>
    <w:basedOn w:val="DefaultParagraphFont"/>
    <w:uiPriority w:val="99"/>
    <w:unhideWhenUsed/>
    <w:rsid w:val="0058461F"/>
    <w:rPr>
      <w:color w:val="467886" w:themeColor="hyperlink"/>
      <w:u w:val="single"/>
    </w:rPr>
  </w:style>
  <w:style w:type="character" w:styleId="UnresolvedMention">
    <w:name w:val="Unresolved Mention"/>
    <w:basedOn w:val="DefaultParagraphFont"/>
    <w:uiPriority w:val="99"/>
    <w:semiHidden/>
    <w:unhideWhenUsed/>
    <w:rsid w:val="0058461F"/>
    <w:rPr>
      <w:color w:val="605E5C"/>
      <w:shd w:val="clear" w:color="auto" w:fill="E1DFDD"/>
    </w:rPr>
  </w:style>
  <w:style w:type="paragraph" w:styleId="ListBullet">
    <w:name w:val="List Bullet"/>
    <w:basedOn w:val="Normal"/>
    <w:uiPriority w:val="99"/>
    <w:unhideWhenUsed/>
    <w:rsid w:val="0058461F"/>
    <w:pPr>
      <w:numPr>
        <w:numId w:val="1"/>
      </w:numPr>
      <w:tabs>
        <w:tab w:val="clear" w:pos="360"/>
      </w:tabs>
      <w:spacing w:after="200" w:line="276" w:lineRule="auto"/>
      <w:ind w:left="0" w:firstLine="0"/>
      <w:contextualSpacing/>
    </w:pPr>
    <w:rPr>
      <w:rFonts w:eastAsiaTheme="minorEastAsia"/>
      <w:kern w:val="0"/>
      <w:lang w:val="en-US"/>
      <w14:ligatures w14:val="none"/>
    </w:rPr>
  </w:style>
  <w:style w:type="character" w:styleId="FollowedHyperlink">
    <w:name w:val="FollowedHyperlink"/>
    <w:basedOn w:val="DefaultParagraphFont"/>
    <w:uiPriority w:val="99"/>
    <w:semiHidden/>
    <w:unhideWhenUsed/>
    <w:rsid w:val="0062577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egislation.gov.uk/ukcm/2021/1/section/8/enacte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hools.chichester.anglican.org/admin/glitter_pages/page/editor/edit/472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schools.chichester.anglican.org/admin/glitter_pages/page/editor/edit/472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ec7ab6-184d-4c45-8f26-02e0df9cfdea">
      <Terms xmlns="http://schemas.microsoft.com/office/infopath/2007/PartnerControls"/>
    </lcf76f155ced4ddcb4097134ff3c332f>
    <Referral xmlns="e0ec7ab6-184d-4c45-8f26-02e0df9cfdea" xsi:nil="true"/>
    <TaxCatchAll xmlns="a31859d0-5739-4239-b663-2b0690e0c11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8B12BEDA79C848AB2864A38E926E41" ma:contentTypeVersion="21" ma:contentTypeDescription="Create a new document." ma:contentTypeScope="" ma:versionID="ca93ca5edac2b095a010e7386a084f29">
  <xsd:schema xmlns:xsd="http://www.w3.org/2001/XMLSchema" xmlns:xs="http://www.w3.org/2001/XMLSchema" xmlns:p="http://schemas.microsoft.com/office/2006/metadata/properties" xmlns:ns2="a31859d0-5739-4239-b663-2b0690e0c11b" xmlns:ns3="e0ec7ab6-184d-4c45-8f26-02e0df9cfdea" targetNamespace="http://schemas.microsoft.com/office/2006/metadata/properties" ma:root="true" ma:fieldsID="14573447a9f297655b59a3d92569668b" ns2:_="" ns3:_="">
    <xsd:import namespace="a31859d0-5739-4239-b663-2b0690e0c11b"/>
    <xsd:import namespace="e0ec7ab6-184d-4c45-8f26-02e0df9cfde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Referral"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859d0-5739-4239-b663-2b0690e0c11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a89974e-291d-4c47-8174-6bed149735d8}" ma:internalName="TaxCatchAll" ma:showField="CatchAllData" ma:web="a31859d0-5739-4239-b663-2b0690e0c11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ec7ab6-184d-4c45-8f26-02e0df9cfde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62c8af-dbec-4d83-b7e7-c3538f6eff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Referral" ma:index="26" nillable="true" ma:displayName="Referral" ma:format="Dropdown" ma:internalName="Referral">
      <xsd:simpleType>
        <xsd:restriction base="dms:Text">
          <xsd:maxLength value="1"/>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3F557F-AC2B-4C53-B650-67E8C7BD38E6}">
  <ds:schemaRefs>
    <ds:schemaRef ds:uri="http://schemas.microsoft.com/office/2006/metadata/properties"/>
    <ds:schemaRef ds:uri="http://schemas.microsoft.com/office/infopath/2007/PartnerControls"/>
    <ds:schemaRef ds:uri="e0ec7ab6-184d-4c45-8f26-02e0df9cfdea"/>
    <ds:schemaRef ds:uri="a31859d0-5739-4239-b663-2b0690e0c11b"/>
  </ds:schemaRefs>
</ds:datastoreItem>
</file>

<file path=customXml/itemProps2.xml><?xml version="1.0" encoding="utf-8"?>
<ds:datastoreItem xmlns:ds="http://schemas.openxmlformats.org/officeDocument/2006/customXml" ds:itemID="{C9BE6A1B-1E02-4ECB-A076-8729CA1749C2}">
  <ds:schemaRefs>
    <ds:schemaRef ds:uri="http://schemas.microsoft.com/sharepoint/v3/contenttype/forms"/>
  </ds:schemaRefs>
</ds:datastoreItem>
</file>

<file path=customXml/itemProps3.xml><?xml version="1.0" encoding="utf-8"?>
<ds:datastoreItem xmlns:ds="http://schemas.openxmlformats.org/officeDocument/2006/customXml" ds:itemID="{451457C4-3D5B-44B4-B3A5-A8E03DD9C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859d0-5739-4239-b663-2b0690e0c11b"/>
    <ds:schemaRef ds:uri="e0ec7ab6-184d-4c45-8f26-02e0df9cfd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579</Words>
  <Characters>3077</Characters>
  <Application>Microsoft Office Word</Application>
  <DocSecurity>0</DocSecurity>
  <Lines>51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Underwood</dc:creator>
  <cp:keywords/>
  <dc:description/>
  <cp:lastModifiedBy>Janine Jenkins</cp:lastModifiedBy>
  <cp:revision>4</cp:revision>
  <dcterms:created xsi:type="dcterms:W3CDTF">2026-02-04T16:38:00Z</dcterms:created>
  <dcterms:modified xsi:type="dcterms:W3CDTF">2026-02-05T10:49:00Z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0x0101006F8B12BEDA79C848AB2864A38E926E41</vt:lpwstr>
  </property>
  <property fmtid="{D5CDD505-2E9C-101B-9397-08002B2CF9AE}" pid="3" name="MediaServiceImageTags">
    <vt:lpwstr/>
  </property>
</Properties>
</file>